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A3" w:rsidRDefault="00AA45A3" w:rsidP="00864C87">
      <w:pPr>
        <w:kinsoku w:val="0"/>
        <w:overflowPunct w:val="0"/>
        <w:adjustRightInd w:val="0"/>
        <w:snapToGrid w:val="0"/>
        <w:spacing w:line="360" w:lineRule="auto"/>
        <w:ind w:left="-142" w:right="51" w:firstLineChars="650" w:firstLine="3640"/>
        <w:jc w:val="left"/>
        <w:rPr>
          <w:rFonts w:eastAsia="黑体" w:cs="黑体"/>
          <w:sz w:val="56"/>
          <w:szCs w:val="56"/>
        </w:rPr>
      </w:pPr>
      <w:r>
        <w:rPr>
          <w:rFonts w:eastAsia="黑体" w:cs="黑体" w:hint="eastAsia"/>
          <w:sz w:val="56"/>
          <w:szCs w:val="56"/>
        </w:rPr>
        <w:t>目</w:t>
      </w:r>
      <w:r>
        <w:rPr>
          <w:rFonts w:eastAsia="黑体" w:cs="黑体"/>
          <w:spacing w:val="2"/>
          <w:sz w:val="56"/>
          <w:szCs w:val="56"/>
        </w:rPr>
        <w:t xml:space="preserve"> </w:t>
      </w:r>
      <w:r>
        <w:rPr>
          <w:rFonts w:eastAsia="黑体" w:cs="黑体" w:hint="eastAsia"/>
          <w:sz w:val="56"/>
          <w:szCs w:val="56"/>
        </w:rPr>
        <w:t>录</w:t>
      </w:r>
    </w:p>
    <w:p w:rsidR="00E1666E" w:rsidRDefault="00AA45A3" w:rsidP="00864C87">
      <w:pPr>
        <w:kinsoku w:val="0"/>
        <w:overflowPunct w:val="0"/>
        <w:adjustRightInd w:val="0"/>
        <w:snapToGrid w:val="0"/>
        <w:spacing w:line="360" w:lineRule="auto"/>
        <w:ind w:right="-167" w:firstLineChars="162" w:firstLine="518"/>
        <w:jc w:val="left"/>
        <w:rPr>
          <w:rFonts w:eastAsia="黑体" w:cs="黑体"/>
          <w:w w:val="99"/>
          <w:szCs w:val="32"/>
        </w:rPr>
      </w:pPr>
      <w:r>
        <w:rPr>
          <w:rFonts w:eastAsia="黑体" w:cs="黑体" w:hint="eastAsia"/>
          <w:szCs w:val="32"/>
        </w:rPr>
        <w:t>第一部分</w:t>
      </w:r>
      <w:r>
        <w:rPr>
          <w:rFonts w:eastAsia="黑体" w:cs="黑体"/>
          <w:szCs w:val="32"/>
        </w:rPr>
        <w:t xml:space="preserve"> </w:t>
      </w:r>
      <w:r w:rsidR="007F5367">
        <w:rPr>
          <w:rFonts w:eastAsia="黑体" w:cs="黑体" w:hint="eastAsia"/>
          <w:szCs w:val="32"/>
        </w:rPr>
        <w:t xml:space="preserve"> </w:t>
      </w:r>
      <w:r w:rsidR="00E1666E">
        <w:rPr>
          <w:rFonts w:eastAsia="黑体" w:hint="eastAsia"/>
          <w:szCs w:val="32"/>
        </w:rPr>
        <w:t>中牟县交通运输执法局</w:t>
      </w:r>
      <w:r w:rsidR="00E1666E">
        <w:rPr>
          <w:rFonts w:eastAsia="黑体" w:cs="黑体" w:hint="eastAsia"/>
          <w:szCs w:val="32"/>
        </w:rPr>
        <w:t>概况</w:t>
      </w:r>
      <w:r w:rsidR="00F055F8">
        <w:rPr>
          <w:rFonts w:eastAsia="黑体" w:cs="黑体" w:hint="eastAsia"/>
          <w:szCs w:val="32"/>
        </w:rPr>
        <w:t xml:space="preserve">                    </w:t>
      </w:r>
    </w:p>
    <w:p w:rsidR="00AA45A3" w:rsidRDefault="00AA45A3" w:rsidP="00F055F8">
      <w:pPr>
        <w:kinsoku w:val="0"/>
        <w:overflowPunct w:val="0"/>
        <w:adjustRightInd w:val="0"/>
        <w:snapToGrid w:val="0"/>
        <w:spacing w:line="360" w:lineRule="auto"/>
        <w:ind w:right="3569" w:firstLineChars="300" w:firstLine="960"/>
        <w:jc w:val="left"/>
        <w:rPr>
          <w:rFonts w:cs="仿宋_GB2312"/>
          <w:szCs w:val="32"/>
        </w:rPr>
      </w:pPr>
      <w:r>
        <w:rPr>
          <w:rFonts w:cs="仿宋_GB2312" w:hint="eastAsia"/>
          <w:szCs w:val="32"/>
        </w:rPr>
        <w:t>一、主要职能</w:t>
      </w:r>
    </w:p>
    <w:p w:rsidR="00AA45A3" w:rsidRDefault="00AA45A3" w:rsidP="00F055F8">
      <w:pPr>
        <w:kinsoku w:val="0"/>
        <w:overflowPunct w:val="0"/>
        <w:adjustRightInd w:val="0"/>
        <w:snapToGrid w:val="0"/>
        <w:spacing w:line="360" w:lineRule="auto"/>
        <w:ind w:right="3569" w:firstLineChars="300" w:firstLine="960"/>
        <w:jc w:val="left"/>
        <w:rPr>
          <w:rFonts w:cs="仿宋_GB2312"/>
          <w:szCs w:val="32"/>
        </w:rPr>
      </w:pPr>
      <w:r>
        <w:rPr>
          <w:rFonts w:cs="仿宋_GB2312" w:hint="eastAsia"/>
          <w:szCs w:val="32"/>
        </w:rPr>
        <w:t>二、部门决算单位构成</w:t>
      </w:r>
    </w:p>
    <w:p w:rsidR="00AA45A3" w:rsidRDefault="00AA45A3" w:rsidP="00864C87">
      <w:pPr>
        <w:kinsoku w:val="0"/>
        <w:overflowPunct w:val="0"/>
        <w:adjustRightInd w:val="0"/>
        <w:snapToGrid w:val="0"/>
        <w:spacing w:line="360" w:lineRule="auto"/>
        <w:ind w:firstLineChars="162" w:firstLine="518"/>
        <w:jc w:val="left"/>
        <w:rPr>
          <w:rFonts w:eastAsia="黑体" w:cs="黑体"/>
          <w:szCs w:val="32"/>
        </w:rPr>
      </w:pPr>
      <w:r>
        <w:rPr>
          <w:rFonts w:eastAsia="黑体" w:cs="黑体" w:hint="eastAsia"/>
          <w:szCs w:val="32"/>
        </w:rPr>
        <w:t>第二部分</w:t>
      </w:r>
      <w:r>
        <w:rPr>
          <w:rFonts w:eastAsia="黑体" w:cs="黑体"/>
          <w:spacing w:val="-32"/>
          <w:szCs w:val="32"/>
        </w:rPr>
        <w:t xml:space="preserve"> </w:t>
      </w:r>
      <w:r w:rsidR="007F5367">
        <w:rPr>
          <w:rFonts w:eastAsia="黑体" w:cs="黑体" w:hint="eastAsia"/>
          <w:spacing w:val="-32"/>
          <w:szCs w:val="32"/>
        </w:rPr>
        <w:t xml:space="preserve">  </w:t>
      </w:r>
      <w:r w:rsidR="00E1666E">
        <w:rPr>
          <w:rFonts w:eastAsia="黑体" w:hint="eastAsia"/>
          <w:szCs w:val="32"/>
        </w:rPr>
        <w:t>中牟县交通运输执法局</w:t>
      </w:r>
      <w:r>
        <w:rPr>
          <w:rFonts w:eastAsia="黑体" w:hint="eastAsia"/>
          <w:szCs w:val="32"/>
        </w:rPr>
        <w:t>2</w:t>
      </w:r>
      <w:r>
        <w:rPr>
          <w:rFonts w:eastAsia="黑体" w:cs="黑体"/>
          <w:szCs w:val="32"/>
        </w:rPr>
        <w:t>015</w:t>
      </w:r>
      <w:r>
        <w:rPr>
          <w:rFonts w:eastAsia="黑体" w:cs="黑体"/>
          <w:spacing w:val="-116"/>
          <w:szCs w:val="32"/>
        </w:rPr>
        <w:t xml:space="preserve"> </w:t>
      </w:r>
      <w:r>
        <w:rPr>
          <w:rFonts w:eastAsia="黑体" w:cs="黑体" w:hint="eastAsia"/>
          <w:szCs w:val="32"/>
        </w:rPr>
        <w:t>年度部门决算表</w:t>
      </w:r>
    </w:p>
    <w:p w:rsidR="00AA45A3" w:rsidRDefault="00AA45A3" w:rsidP="00F055F8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cs="仿宋_GB2312"/>
          <w:szCs w:val="32"/>
        </w:rPr>
      </w:pPr>
      <w:r>
        <w:rPr>
          <w:rFonts w:cs="仿宋_GB2312" w:hint="eastAsia"/>
          <w:szCs w:val="32"/>
        </w:rPr>
        <w:t>一、收入支出决算总表</w:t>
      </w:r>
    </w:p>
    <w:p w:rsidR="00AA45A3" w:rsidRDefault="00AA45A3" w:rsidP="00F055F8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cs="仿宋_GB2312"/>
          <w:szCs w:val="32"/>
        </w:rPr>
      </w:pPr>
      <w:r>
        <w:rPr>
          <w:rFonts w:cs="仿宋_GB2312" w:hint="eastAsia"/>
          <w:szCs w:val="32"/>
        </w:rPr>
        <w:t>二、收入决算表</w:t>
      </w:r>
    </w:p>
    <w:p w:rsidR="00AA45A3" w:rsidRDefault="00AA45A3" w:rsidP="00F055F8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cs="仿宋_GB2312"/>
          <w:szCs w:val="32"/>
        </w:rPr>
      </w:pPr>
      <w:r>
        <w:rPr>
          <w:rFonts w:cs="仿宋_GB2312" w:hint="eastAsia"/>
          <w:szCs w:val="32"/>
        </w:rPr>
        <w:t>三、支出决算表</w:t>
      </w:r>
    </w:p>
    <w:p w:rsidR="00AA45A3" w:rsidRDefault="00AA45A3" w:rsidP="00F055F8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cs="仿宋_GB2312"/>
          <w:szCs w:val="32"/>
        </w:rPr>
      </w:pPr>
      <w:r>
        <w:rPr>
          <w:rFonts w:cs="仿宋_GB2312" w:hint="eastAsia"/>
          <w:szCs w:val="32"/>
        </w:rPr>
        <w:t>四、财政拨款收入支出决算总表</w:t>
      </w:r>
    </w:p>
    <w:p w:rsidR="00AA45A3" w:rsidRDefault="00AA45A3" w:rsidP="00F055F8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cs="仿宋_GB2312"/>
          <w:szCs w:val="32"/>
        </w:rPr>
      </w:pPr>
      <w:r>
        <w:rPr>
          <w:rFonts w:cs="仿宋_GB2312" w:hint="eastAsia"/>
          <w:szCs w:val="32"/>
        </w:rPr>
        <w:t>五、一般公共预算财政拨款支出决算表</w:t>
      </w:r>
    </w:p>
    <w:p w:rsidR="00AA45A3" w:rsidRDefault="00AA45A3" w:rsidP="00F055F8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cs="仿宋_GB2312"/>
          <w:szCs w:val="32"/>
        </w:rPr>
      </w:pPr>
      <w:r>
        <w:rPr>
          <w:rFonts w:cs="仿宋_GB2312" w:hint="eastAsia"/>
          <w:szCs w:val="32"/>
        </w:rPr>
        <w:t>六、一般公共预算财政拨款基本支出决算表</w:t>
      </w:r>
    </w:p>
    <w:p w:rsidR="00AA45A3" w:rsidRDefault="00AA45A3" w:rsidP="00F055F8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cs="仿宋_GB2312"/>
          <w:szCs w:val="32"/>
        </w:rPr>
      </w:pPr>
      <w:r>
        <w:rPr>
          <w:rFonts w:cs="仿宋_GB2312" w:hint="eastAsia"/>
          <w:szCs w:val="32"/>
        </w:rPr>
        <w:t>七、一般公共预算财政拨款“三公”经费支出决算表</w:t>
      </w:r>
    </w:p>
    <w:p w:rsidR="00AA45A3" w:rsidRDefault="00AA45A3" w:rsidP="00F055F8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cs="仿宋_GB2312"/>
          <w:szCs w:val="32"/>
        </w:rPr>
      </w:pPr>
      <w:r>
        <w:rPr>
          <w:rFonts w:cs="仿宋_GB2312" w:hint="eastAsia"/>
          <w:szCs w:val="32"/>
        </w:rPr>
        <w:t>八、政府性基金预算财政拨款收入支出决算表</w:t>
      </w:r>
    </w:p>
    <w:p w:rsidR="00AA45A3" w:rsidRDefault="00AA45A3" w:rsidP="007F5367">
      <w:pPr>
        <w:kinsoku w:val="0"/>
        <w:overflowPunct w:val="0"/>
        <w:adjustRightInd w:val="0"/>
        <w:snapToGrid w:val="0"/>
        <w:spacing w:line="360" w:lineRule="auto"/>
        <w:ind w:leftChars="200" w:left="1280" w:right="521" w:hangingChars="200" w:hanging="640"/>
        <w:jc w:val="left"/>
        <w:rPr>
          <w:rFonts w:eastAsia="黑体" w:cs="黑体"/>
          <w:w w:val="99"/>
          <w:szCs w:val="32"/>
        </w:rPr>
      </w:pPr>
      <w:r>
        <w:rPr>
          <w:rFonts w:eastAsia="黑体" w:cs="黑体" w:hint="eastAsia"/>
          <w:szCs w:val="32"/>
        </w:rPr>
        <w:t>第三部分</w:t>
      </w:r>
      <w:r>
        <w:rPr>
          <w:rFonts w:eastAsia="黑体" w:cs="黑体"/>
          <w:spacing w:val="-38"/>
          <w:szCs w:val="32"/>
        </w:rPr>
        <w:t xml:space="preserve"> </w:t>
      </w:r>
      <w:r w:rsidR="007F5367">
        <w:rPr>
          <w:rFonts w:eastAsia="黑体" w:cs="黑体" w:hint="eastAsia"/>
          <w:spacing w:val="-38"/>
          <w:szCs w:val="32"/>
        </w:rPr>
        <w:t xml:space="preserve">  </w:t>
      </w:r>
      <w:r w:rsidR="00E1666E">
        <w:rPr>
          <w:rFonts w:eastAsia="黑体" w:hint="eastAsia"/>
          <w:szCs w:val="32"/>
        </w:rPr>
        <w:t>中牟县交通运输执法局</w:t>
      </w:r>
      <w:r>
        <w:rPr>
          <w:rFonts w:eastAsia="黑体" w:cs="黑体"/>
          <w:szCs w:val="32"/>
        </w:rPr>
        <w:t>2015</w:t>
      </w:r>
      <w:r>
        <w:rPr>
          <w:rFonts w:eastAsia="黑体" w:cs="黑体"/>
          <w:spacing w:val="-119"/>
          <w:szCs w:val="32"/>
        </w:rPr>
        <w:t xml:space="preserve"> </w:t>
      </w:r>
      <w:r>
        <w:rPr>
          <w:rFonts w:eastAsia="黑体" w:cs="黑体" w:hint="eastAsia"/>
          <w:szCs w:val="32"/>
        </w:rPr>
        <w:t>年度部门决算情况说明</w:t>
      </w:r>
    </w:p>
    <w:p w:rsidR="007F5367" w:rsidRDefault="007F5367" w:rsidP="00864C87">
      <w:pPr>
        <w:kinsoku w:val="0"/>
        <w:overflowPunct w:val="0"/>
        <w:adjustRightInd w:val="0"/>
        <w:snapToGrid w:val="0"/>
        <w:spacing w:line="360" w:lineRule="auto"/>
        <w:ind w:right="521" w:firstLineChars="162" w:firstLine="518"/>
        <w:jc w:val="left"/>
        <w:rPr>
          <w:rFonts w:eastAsia="黑体" w:cs="黑体"/>
          <w:szCs w:val="32"/>
        </w:rPr>
      </w:pPr>
    </w:p>
    <w:p w:rsidR="00AA45A3" w:rsidRDefault="007F5367" w:rsidP="007F5367">
      <w:pPr>
        <w:kinsoku w:val="0"/>
        <w:overflowPunct w:val="0"/>
        <w:adjustRightInd w:val="0"/>
        <w:snapToGrid w:val="0"/>
        <w:spacing w:line="360" w:lineRule="auto"/>
        <w:ind w:right="521" w:firstLineChars="212" w:firstLine="678"/>
        <w:jc w:val="left"/>
        <w:rPr>
          <w:rFonts w:eastAsia="黑体" w:cs="黑体"/>
          <w:szCs w:val="32"/>
        </w:rPr>
      </w:pPr>
      <w:r>
        <w:rPr>
          <w:rFonts w:eastAsia="黑体" w:cs="黑体" w:hint="eastAsia"/>
          <w:szCs w:val="32"/>
        </w:rPr>
        <w:t>第四部分</w:t>
      </w:r>
      <w:r>
        <w:rPr>
          <w:rFonts w:eastAsia="黑体" w:cs="黑体" w:hint="eastAsia"/>
          <w:szCs w:val="32"/>
        </w:rPr>
        <w:t xml:space="preserve">   </w:t>
      </w:r>
      <w:r w:rsidR="00AA45A3">
        <w:rPr>
          <w:rFonts w:eastAsia="黑体" w:cs="黑体" w:hint="eastAsia"/>
          <w:szCs w:val="32"/>
        </w:rPr>
        <w:t>名词解释</w:t>
      </w:r>
    </w:p>
    <w:p w:rsidR="00AA45A3" w:rsidRDefault="00AA45A3" w:rsidP="00F055F8">
      <w:pPr>
        <w:kinsoku w:val="0"/>
        <w:overflowPunct w:val="0"/>
        <w:adjustRightInd w:val="0"/>
        <w:snapToGrid w:val="0"/>
        <w:spacing w:line="360" w:lineRule="auto"/>
        <w:ind w:left="101" w:right="521" w:firstLine="640"/>
        <w:jc w:val="left"/>
        <w:rPr>
          <w:rFonts w:eastAsia="黑体" w:cs="黑体"/>
          <w:szCs w:val="32"/>
        </w:rPr>
      </w:pPr>
    </w:p>
    <w:p w:rsidR="00AA45A3" w:rsidRDefault="00AA45A3" w:rsidP="00F055F8">
      <w:pPr>
        <w:adjustRightInd w:val="0"/>
        <w:snapToGrid w:val="0"/>
        <w:spacing w:line="360" w:lineRule="auto"/>
        <w:ind w:firstLine="640"/>
        <w:jc w:val="left"/>
        <w:rPr>
          <w:rFonts w:eastAsia="黑体"/>
          <w:szCs w:val="32"/>
        </w:rPr>
      </w:pPr>
    </w:p>
    <w:p w:rsidR="00AA45A3" w:rsidRDefault="00AA45A3" w:rsidP="00F055F8">
      <w:pPr>
        <w:adjustRightInd w:val="0"/>
        <w:snapToGrid w:val="0"/>
        <w:spacing w:line="360" w:lineRule="auto"/>
        <w:ind w:firstLine="640"/>
        <w:jc w:val="left"/>
        <w:rPr>
          <w:rFonts w:eastAsia="黑体"/>
          <w:szCs w:val="32"/>
        </w:rPr>
      </w:pPr>
    </w:p>
    <w:p w:rsidR="009B0602" w:rsidRDefault="009B0602" w:rsidP="00F055F8">
      <w:pPr>
        <w:adjustRightInd w:val="0"/>
        <w:snapToGrid w:val="0"/>
        <w:spacing w:line="360" w:lineRule="auto"/>
        <w:ind w:firstLineChars="0" w:firstLine="0"/>
        <w:jc w:val="left"/>
        <w:rPr>
          <w:rFonts w:eastAsia="黑体"/>
          <w:szCs w:val="32"/>
        </w:rPr>
      </w:pPr>
    </w:p>
    <w:p w:rsidR="009B0602" w:rsidRDefault="009B0602" w:rsidP="00F055F8">
      <w:pPr>
        <w:adjustRightInd w:val="0"/>
        <w:snapToGrid w:val="0"/>
        <w:spacing w:line="360" w:lineRule="auto"/>
        <w:ind w:firstLineChars="0" w:firstLine="0"/>
        <w:jc w:val="left"/>
        <w:rPr>
          <w:rFonts w:eastAsia="黑体"/>
          <w:szCs w:val="32"/>
        </w:rPr>
      </w:pPr>
    </w:p>
    <w:p w:rsidR="009B0602" w:rsidRDefault="009B0602" w:rsidP="00AA45A3">
      <w:pPr>
        <w:adjustRightInd w:val="0"/>
        <w:snapToGrid w:val="0"/>
        <w:spacing w:line="360" w:lineRule="auto"/>
        <w:ind w:firstLineChars="0" w:firstLine="0"/>
        <w:jc w:val="center"/>
        <w:rPr>
          <w:rFonts w:eastAsia="黑体"/>
          <w:szCs w:val="32"/>
        </w:rPr>
      </w:pPr>
    </w:p>
    <w:p w:rsidR="009B0602" w:rsidRDefault="009B0602" w:rsidP="00AA45A3">
      <w:pPr>
        <w:adjustRightInd w:val="0"/>
        <w:snapToGrid w:val="0"/>
        <w:spacing w:line="360" w:lineRule="auto"/>
        <w:ind w:firstLineChars="0" w:firstLine="0"/>
        <w:jc w:val="center"/>
        <w:rPr>
          <w:rFonts w:eastAsia="黑体"/>
          <w:szCs w:val="32"/>
        </w:rPr>
      </w:pPr>
    </w:p>
    <w:p w:rsidR="009B0602" w:rsidRDefault="009B0602" w:rsidP="00AA45A3">
      <w:pPr>
        <w:adjustRightInd w:val="0"/>
        <w:snapToGrid w:val="0"/>
        <w:spacing w:line="360" w:lineRule="auto"/>
        <w:ind w:firstLineChars="0" w:firstLine="0"/>
        <w:jc w:val="center"/>
        <w:rPr>
          <w:rFonts w:eastAsia="黑体"/>
          <w:szCs w:val="32"/>
        </w:rPr>
      </w:pPr>
    </w:p>
    <w:p w:rsidR="00AA45A3" w:rsidRDefault="00AA45A3" w:rsidP="00AA45A3">
      <w:pPr>
        <w:adjustRightInd w:val="0"/>
        <w:snapToGrid w:val="0"/>
        <w:spacing w:line="360" w:lineRule="auto"/>
        <w:ind w:firstLineChars="0" w:firstLine="0"/>
        <w:jc w:val="center"/>
        <w:rPr>
          <w:rFonts w:eastAsia="黑体"/>
          <w:szCs w:val="32"/>
        </w:rPr>
      </w:pPr>
      <w:r>
        <w:rPr>
          <w:rFonts w:eastAsia="黑体" w:hint="eastAsia"/>
          <w:szCs w:val="32"/>
        </w:rPr>
        <w:t>第一部分</w:t>
      </w:r>
    </w:p>
    <w:p w:rsidR="00AA45A3" w:rsidRDefault="0028645E" w:rsidP="00AA45A3">
      <w:pPr>
        <w:adjustRightInd w:val="0"/>
        <w:snapToGrid w:val="0"/>
        <w:spacing w:line="360" w:lineRule="auto"/>
        <w:ind w:firstLineChars="0" w:firstLine="0"/>
        <w:jc w:val="center"/>
        <w:rPr>
          <w:rFonts w:eastAsia="黑体"/>
          <w:szCs w:val="32"/>
        </w:rPr>
      </w:pPr>
      <w:r>
        <w:rPr>
          <w:rFonts w:eastAsia="黑体" w:hint="eastAsia"/>
          <w:szCs w:val="32"/>
        </w:rPr>
        <w:t>中牟县交通运输执法局</w:t>
      </w:r>
      <w:r w:rsidR="00AA45A3">
        <w:rPr>
          <w:rFonts w:eastAsia="黑体" w:hint="eastAsia"/>
          <w:szCs w:val="32"/>
        </w:rPr>
        <w:t>概况</w:t>
      </w:r>
    </w:p>
    <w:p w:rsidR="00AA45A3" w:rsidRDefault="00AA45A3" w:rsidP="00AA45A3">
      <w:pPr>
        <w:adjustRightInd w:val="0"/>
        <w:snapToGrid w:val="0"/>
        <w:spacing w:line="360" w:lineRule="auto"/>
        <w:ind w:firstLine="640"/>
        <w:rPr>
          <w:rFonts w:eastAsia="黑体"/>
          <w:szCs w:val="32"/>
        </w:rPr>
      </w:pPr>
    </w:p>
    <w:p w:rsidR="00AA45A3" w:rsidRDefault="00AA45A3" w:rsidP="006D7E4C">
      <w:pPr>
        <w:adjustRightInd w:val="0"/>
        <w:snapToGrid w:val="0"/>
        <w:spacing w:line="360" w:lineRule="auto"/>
        <w:ind w:firstLineChars="212" w:firstLine="678"/>
        <w:rPr>
          <w:rFonts w:eastAsia="黑体"/>
          <w:szCs w:val="32"/>
        </w:rPr>
      </w:pPr>
      <w:r>
        <w:rPr>
          <w:rFonts w:eastAsia="黑体" w:hint="eastAsia"/>
          <w:szCs w:val="32"/>
        </w:rPr>
        <w:t>一、</w:t>
      </w:r>
      <w:r w:rsidR="009B0602">
        <w:rPr>
          <w:rFonts w:eastAsia="黑体" w:hint="eastAsia"/>
          <w:szCs w:val="32"/>
        </w:rPr>
        <w:t>中牟县交通运输执法局</w:t>
      </w:r>
      <w:r>
        <w:rPr>
          <w:rFonts w:eastAsia="黑体" w:hint="eastAsia"/>
          <w:szCs w:val="32"/>
        </w:rPr>
        <w:t>主要职责</w:t>
      </w:r>
    </w:p>
    <w:p w:rsidR="00AA45A3" w:rsidRDefault="006D7E4C" w:rsidP="00AA45A3">
      <w:pPr>
        <w:adjustRightInd w:val="0"/>
        <w:snapToGrid w:val="0"/>
        <w:spacing w:line="360" w:lineRule="auto"/>
        <w:ind w:firstLine="640"/>
        <w:rPr>
          <w:rFonts w:eastAsia="楷体_GB2312" w:cs="Courier New"/>
          <w:kern w:val="0"/>
          <w:szCs w:val="32"/>
        </w:rPr>
      </w:pPr>
      <w:r>
        <w:rPr>
          <w:rFonts w:eastAsia="楷体_GB2312" w:cs="Courier New" w:hint="eastAsia"/>
          <w:kern w:val="0"/>
          <w:szCs w:val="32"/>
        </w:rPr>
        <w:t xml:space="preserve">    </w:t>
      </w:r>
      <w:r w:rsidR="009B0602">
        <w:rPr>
          <w:rFonts w:eastAsia="楷体_GB2312" w:cs="Courier New" w:hint="eastAsia"/>
          <w:kern w:val="0"/>
          <w:szCs w:val="32"/>
        </w:rPr>
        <w:t>主要负责</w:t>
      </w:r>
      <w:r w:rsidR="009B0602">
        <w:rPr>
          <w:rFonts w:eastAsia="楷体_GB2312" w:cs="Courier New" w:hint="eastAsia"/>
          <w:kern w:val="0"/>
          <w:szCs w:val="32"/>
        </w:rPr>
        <w:t xml:space="preserve">  </w:t>
      </w:r>
      <w:r w:rsidR="009B0602">
        <w:rPr>
          <w:rFonts w:eastAsia="楷体_GB2312" w:cs="Courier New" w:hint="eastAsia"/>
          <w:kern w:val="0"/>
          <w:szCs w:val="32"/>
        </w:rPr>
        <w:t>交通运输管理</w:t>
      </w:r>
      <w:r w:rsidR="009B0602">
        <w:rPr>
          <w:rFonts w:eastAsia="楷体_GB2312" w:cs="Courier New" w:hint="eastAsia"/>
          <w:kern w:val="0"/>
          <w:szCs w:val="32"/>
        </w:rPr>
        <w:t xml:space="preserve">  </w:t>
      </w:r>
      <w:r w:rsidR="009B0602">
        <w:rPr>
          <w:rFonts w:eastAsia="楷体_GB2312" w:cs="Courier New" w:hint="eastAsia"/>
          <w:kern w:val="0"/>
          <w:szCs w:val="32"/>
        </w:rPr>
        <w:t>干线公路管理</w:t>
      </w:r>
      <w:r w:rsidR="009B0602">
        <w:rPr>
          <w:rFonts w:eastAsia="楷体_GB2312" w:cs="Courier New" w:hint="eastAsia"/>
          <w:kern w:val="0"/>
          <w:szCs w:val="32"/>
        </w:rPr>
        <w:t xml:space="preserve">  </w:t>
      </w:r>
      <w:r w:rsidR="009B0602">
        <w:rPr>
          <w:rFonts w:eastAsia="楷体_GB2312" w:cs="Courier New" w:hint="eastAsia"/>
          <w:kern w:val="0"/>
          <w:szCs w:val="32"/>
        </w:rPr>
        <w:t>农村</w:t>
      </w:r>
      <w:r w:rsidR="0028645E">
        <w:rPr>
          <w:rFonts w:eastAsia="楷体_GB2312" w:cs="Courier New" w:hint="eastAsia"/>
          <w:kern w:val="0"/>
          <w:szCs w:val="32"/>
        </w:rPr>
        <w:t>公路</w:t>
      </w:r>
    </w:p>
    <w:p w:rsidR="0028645E" w:rsidRDefault="0028645E" w:rsidP="0028645E">
      <w:pPr>
        <w:adjustRightInd w:val="0"/>
        <w:snapToGrid w:val="0"/>
        <w:spacing w:line="360" w:lineRule="auto"/>
        <w:ind w:leftChars="200" w:left="640" w:firstLineChars="0" w:firstLine="0"/>
        <w:rPr>
          <w:rFonts w:eastAsia="楷体_GB2312" w:cs="Courier New"/>
          <w:kern w:val="0"/>
          <w:szCs w:val="32"/>
        </w:rPr>
      </w:pPr>
      <w:r>
        <w:rPr>
          <w:rFonts w:eastAsia="楷体_GB2312" w:cs="Courier New" w:hint="eastAsia"/>
          <w:kern w:val="0"/>
          <w:szCs w:val="32"/>
        </w:rPr>
        <w:t>管理</w:t>
      </w:r>
      <w:r>
        <w:rPr>
          <w:rFonts w:eastAsia="楷体_GB2312" w:cs="Courier New" w:hint="eastAsia"/>
          <w:kern w:val="0"/>
          <w:szCs w:val="32"/>
        </w:rPr>
        <w:t xml:space="preserve">  </w:t>
      </w:r>
      <w:r>
        <w:rPr>
          <w:rFonts w:eastAsia="楷体_GB2312" w:cs="Courier New" w:hint="eastAsia"/>
          <w:kern w:val="0"/>
          <w:szCs w:val="32"/>
        </w:rPr>
        <w:t>道路运输管理</w:t>
      </w:r>
      <w:r>
        <w:rPr>
          <w:rFonts w:eastAsia="楷体_GB2312" w:cs="Courier New" w:hint="eastAsia"/>
          <w:kern w:val="0"/>
          <w:szCs w:val="32"/>
        </w:rPr>
        <w:t xml:space="preserve">   </w:t>
      </w:r>
      <w:r>
        <w:rPr>
          <w:rFonts w:eastAsia="楷体_GB2312" w:cs="Courier New" w:hint="eastAsia"/>
          <w:kern w:val="0"/>
          <w:szCs w:val="32"/>
        </w:rPr>
        <w:t>公交、出租车管理、水上交通安全管理等行政处罚、行政强制、监督检查以及货运源头治超等</w:t>
      </w:r>
    </w:p>
    <w:p w:rsidR="00AA45A3" w:rsidRDefault="00AA45A3" w:rsidP="0028645E">
      <w:pPr>
        <w:adjustRightInd w:val="0"/>
        <w:snapToGrid w:val="0"/>
        <w:spacing w:line="360" w:lineRule="auto"/>
        <w:ind w:firstLineChars="0" w:firstLine="0"/>
        <w:rPr>
          <w:szCs w:val="32"/>
        </w:rPr>
      </w:pPr>
    </w:p>
    <w:p w:rsidR="00AA45A3" w:rsidRDefault="00AA45A3" w:rsidP="006D7E4C">
      <w:pPr>
        <w:adjustRightInd w:val="0"/>
        <w:snapToGrid w:val="0"/>
        <w:spacing w:line="360" w:lineRule="auto"/>
        <w:ind w:firstLineChars="212" w:firstLine="678"/>
        <w:rPr>
          <w:rFonts w:eastAsia="黑体"/>
          <w:szCs w:val="32"/>
        </w:rPr>
      </w:pPr>
      <w:r>
        <w:rPr>
          <w:rFonts w:eastAsia="黑体" w:hint="eastAsia"/>
          <w:szCs w:val="32"/>
        </w:rPr>
        <w:t>二、</w:t>
      </w:r>
      <w:r w:rsidR="009B0602">
        <w:rPr>
          <w:rFonts w:eastAsia="黑体" w:hint="eastAsia"/>
          <w:szCs w:val="32"/>
        </w:rPr>
        <w:t>中牟县交通运输执法局</w:t>
      </w:r>
      <w:r>
        <w:rPr>
          <w:rFonts w:eastAsia="黑体" w:hint="eastAsia"/>
          <w:szCs w:val="32"/>
        </w:rPr>
        <w:t>决算单位构成</w:t>
      </w:r>
    </w:p>
    <w:p w:rsidR="00AA45A3" w:rsidRPr="0028645E" w:rsidRDefault="009B0602" w:rsidP="006D7E4C">
      <w:pPr>
        <w:pStyle w:val="a3"/>
        <w:kinsoku w:val="0"/>
        <w:overflowPunct w:val="0"/>
        <w:snapToGrid w:val="0"/>
        <w:spacing w:line="360" w:lineRule="auto"/>
        <w:ind w:right="118" w:firstLineChars="150" w:firstLine="480"/>
        <w:jc w:val="both"/>
        <w:rPr>
          <w:rFonts w:ascii="楷体" w:eastAsia="楷体" w:hAnsi="楷体"/>
          <w:spacing w:val="-1"/>
        </w:rPr>
      </w:pPr>
      <w:r w:rsidRPr="0028645E">
        <w:rPr>
          <w:rFonts w:ascii="楷体" w:eastAsia="楷体" w:hAnsi="楷体" w:cs="Courier New" w:hint="eastAsia"/>
        </w:rPr>
        <w:t>中牟县交通运输执法局</w:t>
      </w:r>
      <w:r w:rsidR="00AA45A3" w:rsidRPr="0028645E">
        <w:rPr>
          <w:rFonts w:ascii="楷体" w:eastAsia="楷体" w:hAnsi="楷体" w:hint="eastAsia"/>
          <w:spacing w:val="2"/>
        </w:rPr>
        <w:t>所属</w:t>
      </w:r>
      <w:r w:rsidR="00AA45A3" w:rsidRPr="0028645E">
        <w:rPr>
          <w:rFonts w:ascii="楷体" w:eastAsia="楷体" w:hAnsi="楷体" w:hint="eastAsia"/>
          <w:spacing w:val="-1"/>
        </w:rPr>
        <w:t>事业单位决算</w:t>
      </w:r>
    </w:p>
    <w:p w:rsidR="00AA45A3" w:rsidRDefault="00AA45A3" w:rsidP="00AA45A3">
      <w:pPr>
        <w:kinsoku w:val="0"/>
        <w:overflowPunct w:val="0"/>
        <w:adjustRightInd w:val="0"/>
        <w:snapToGrid w:val="0"/>
        <w:spacing w:line="360" w:lineRule="auto"/>
        <w:ind w:firstLine="300"/>
        <w:rPr>
          <w:sz w:val="15"/>
          <w:szCs w:val="15"/>
        </w:rPr>
      </w:pPr>
    </w:p>
    <w:p w:rsidR="00AA45A3" w:rsidRPr="009B0602" w:rsidRDefault="00AA45A3" w:rsidP="009B0602">
      <w:pPr>
        <w:pStyle w:val="a3"/>
        <w:kinsoku w:val="0"/>
        <w:overflowPunct w:val="0"/>
        <w:snapToGrid w:val="0"/>
        <w:spacing w:line="360" w:lineRule="auto"/>
        <w:jc w:val="both"/>
        <w:rPr>
          <w:rFonts w:ascii="Times New Roman"/>
        </w:rPr>
      </w:pPr>
    </w:p>
    <w:p w:rsidR="00AA45A3" w:rsidRDefault="00AA45A3" w:rsidP="00A11475">
      <w:pPr>
        <w:adjustRightInd w:val="0"/>
        <w:snapToGrid w:val="0"/>
        <w:spacing w:line="360" w:lineRule="auto"/>
        <w:ind w:firstLineChars="1150" w:firstLine="3680"/>
        <w:rPr>
          <w:rFonts w:eastAsia="黑体"/>
          <w:szCs w:val="32"/>
        </w:rPr>
      </w:pPr>
      <w:r>
        <w:rPr>
          <w:rFonts w:eastAsia="黑体" w:hint="eastAsia"/>
          <w:szCs w:val="32"/>
        </w:rPr>
        <w:t>第二部分</w:t>
      </w:r>
    </w:p>
    <w:p w:rsidR="00AA45A3" w:rsidRDefault="009B0602" w:rsidP="006D7E4C">
      <w:pPr>
        <w:adjustRightInd w:val="0"/>
        <w:snapToGrid w:val="0"/>
        <w:spacing w:line="360" w:lineRule="auto"/>
        <w:ind w:firstLineChars="212" w:firstLine="678"/>
        <w:rPr>
          <w:rFonts w:eastAsia="黑体"/>
          <w:szCs w:val="32"/>
        </w:rPr>
      </w:pPr>
      <w:r>
        <w:rPr>
          <w:rFonts w:eastAsia="黑体" w:hint="eastAsia"/>
          <w:szCs w:val="32"/>
        </w:rPr>
        <w:t>中牟县交通运输执法局</w:t>
      </w:r>
      <w:r w:rsidR="00AA45A3">
        <w:rPr>
          <w:rFonts w:eastAsia="黑体" w:hint="eastAsia"/>
          <w:szCs w:val="32"/>
        </w:rPr>
        <w:t>2015</w:t>
      </w:r>
      <w:r w:rsidR="00AA45A3">
        <w:rPr>
          <w:rFonts w:eastAsia="黑体" w:hint="eastAsia"/>
          <w:szCs w:val="32"/>
        </w:rPr>
        <w:t>年度部门决算表</w:t>
      </w:r>
    </w:p>
    <w:p w:rsidR="0028645E" w:rsidRDefault="0028645E" w:rsidP="0028645E">
      <w:pPr>
        <w:pStyle w:val="a3"/>
        <w:numPr>
          <w:ilvl w:val="0"/>
          <w:numId w:val="1"/>
        </w:numPr>
        <w:kinsoku w:val="0"/>
        <w:overflowPunct w:val="0"/>
        <w:snapToGrid w:val="0"/>
        <w:spacing w:line="360" w:lineRule="auto"/>
        <w:ind w:right="118"/>
        <w:jc w:val="both"/>
        <w:rPr>
          <w:rFonts w:ascii="楷体" w:eastAsia="楷体" w:hAnsi="楷体"/>
          <w:spacing w:val="-1"/>
        </w:rPr>
      </w:pPr>
      <w:r>
        <w:rPr>
          <w:rFonts w:ascii="楷体" w:eastAsia="楷体" w:hAnsi="楷体" w:cs="Courier New" w:hint="eastAsia"/>
        </w:rPr>
        <w:t>收入支出</w:t>
      </w:r>
      <w:r w:rsidRPr="0028645E">
        <w:rPr>
          <w:rFonts w:ascii="楷体" w:eastAsia="楷体" w:hAnsi="楷体" w:hint="eastAsia"/>
          <w:spacing w:val="-1"/>
        </w:rPr>
        <w:t>决算</w:t>
      </w:r>
      <w:r>
        <w:rPr>
          <w:rFonts w:ascii="楷体" w:eastAsia="楷体" w:hAnsi="楷体" w:hint="eastAsia"/>
          <w:spacing w:val="-1"/>
        </w:rPr>
        <w:t>总表</w:t>
      </w:r>
    </w:p>
    <w:p w:rsidR="0028645E" w:rsidRDefault="0028645E" w:rsidP="0028645E">
      <w:pPr>
        <w:pStyle w:val="a3"/>
        <w:numPr>
          <w:ilvl w:val="0"/>
          <w:numId w:val="1"/>
        </w:numPr>
        <w:kinsoku w:val="0"/>
        <w:overflowPunct w:val="0"/>
        <w:snapToGrid w:val="0"/>
        <w:spacing w:line="360" w:lineRule="auto"/>
        <w:ind w:right="118"/>
        <w:jc w:val="both"/>
        <w:rPr>
          <w:rFonts w:ascii="楷体" w:eastAsia="楷体" w:hAnsi="楷体"/>
          <w:spacing w:val="-1"/>
        </w:rPr>
      </w:pPr>
      <w:r>
        <w:rPr>
          <w:rFonts w:ascii="楷体" w:eastAsia="楷体" w:hAnsi="楷体" w:hint="eastAsia"/>
          <w:spacing w:val="-1"/>
        </w:rPr>
        <w:t>收入决算表</w:t>
      </w:r>
    </w:p>
    <w:p w:rsidR="0028645E" w:rsidRDefault="0028645E" w:rsidP="0028645E">
      <w:pPr>
        <w:pStyle w:val="a3"/>
        <w:numPr>
          <w:ilvl w:val="0"/>
          <w:numId w:val="1"/>
        </w:numPr>
        <w:kinsoku w:val="0"/>
        <w:overflowPunct w:val="0"/>
        <w:snapToGrid w:val="0"/>
        <w:spacing w:line="360" w:lineRule="auto"/>
        <w:ind w:right="118"/>
        <w:jc w:val="both"/>
        <w:rPr>
          <w:rFonts w:ascii="楷体" w:eastAsia="楷体" w:hAnsi="楷体"/>
          <w:spacing w:val="-1"/>
        </w:rPr>
      </w:pPr>
      <w:r>
        <w:rPr>
          <w:rFonts w:ascii="楷体" w:eastAsia="楷体" w:hAnsi="楷体" w:hint="eastAsia"/>
          <w:spacing w:val="-1"/>
        </w:rPr>
        <w:t>支出</w:t>
      </w:r>
      <w:r w:rsidR="00FC7133">
        <w:rPr>
          <w:rFonts w:ascii="楷体" w:eastAsia="楷体" w:hAnsi="楷体" w:hint="eastAsia"/>
          <w:spacing w:val="-1"/>
        </w:rPr>
        <w:t>决算表</w:t>
      </w:r>
    </w:p>
    <w:p w:rsidR="00FC7133" w:rsidRDefault="00FC7133" w:rsidP="0028645E">
      <w:pPr>
        <w:pStyle w:val="a3"/>
        <w:numPr>
          <w:ilvl w:val="0"/>
          <w:numId w:val="1"/>
        </w:numPr>
        <w:kinsoku w:val="0"/>
        <w:overflowPunct w:val="0"/>
        <w:snapToGrid w:val="0"/>
        <w:spacing w:line="360" w:lineRule="auto"/>
        <w:ind w:right="118"/>
        <w:jc w:val="both"/>
        <w:rPr>
          <w:rFonts w:ascii="楷体" w:eastAsia="楷体" w:hAnsi="楷体"/>
          <w:spacing w:val="-1"/>
        </w:rPr>
      </w:pPr>
      <w:r>
        <w:rPr>
          <w:rFonts w:ascii="楷体" w:eastAsia="楷体" w:hAnsi="楷体" w:hint="eastAsia"/>
          <w:spacing w:val="-1"/>
        </w:rPr>
        <w:t>财政拨款收入支出决算总表</w:t>
      </w:r>
    </w:p>
    <w:p w:rsidR="00FC7133" w:rsidRDefault="00FC7133" w:rsidP="0028645E">
      <w:pPr>
        <w:pStyle w:val="a3"/>
        <w:numPr>
          <w:ilvl w:val="0"/>
          <w:numId w:val="1"/>
        </w:numPr>
        <w:kinsoku w:val="0"/>
        <w:overflowPunct w:val="0"/>
        <w:snapToGrid w:val="0"/>
        <w:spacing w:line="360" w:lineRule="auto"/>
        <w:ind w:right="118"/>
        <w:jc w:val="both"/>
        <w:rPr>
          <w:rFonts w:ascii="楷体" w:eastAsia="楷体" w:hAnsi="楷体"/>
          <w:spacing w:val="-1"/>
        </w:rPr>
      </w:pPr>
      <w:r>
        <w:rPr>
          <w:rFonts w:ascii="楷体" w:eastAsia="楷体" w:hAnsi="楷体" w:hint="eastAsia"/>
          <w:spacing w:val="-1"/>
        </w:rPr>
        <w:t>一般公共预算财政拨款支出决算表</w:t>
      </w:r>
    </w:p>
    <w:p w:rsidR="00FC7133" w:rsidRDefault="00FC7133" w:rsidP="00FC7133">
      <w:pPr>
        <w:pStyle w:val="a3"/>
        <w:numPr>
          <w:ilvl w:val="0"/>
          <w:numId w:val="1"/>
        </w:numPr>
        <w:kinsoku w:val="0"/>
        <w:overflowPunct w:val="0"/>
        <w:snapToGrid w:val="0"/>
        <w:spacing w:line="360" w:lineRule="auto"/>
        <w:ind w:right="118"/>
        <w:jc w:val="both"/>
        <w:rPr>
          <w:rFonts w:ascii="楷体" w:eastAsia="楷体" w:hAnsi="楷体"/>
          <w:spacing w:val="-1"/>
        </w:rPr>
      </w:pPr>
      <w:r>
        <w:rPr>
          <w:rFonts w:ascii="楷体" w:eastAsia="楷体" w:hAnsi="楷体" w:hint="eastAsia"/>
          <w:spacing w:val="-1"/>
        </w:rPr>
        <w:t>一般公共预算财政拨款基本支出决算表</w:t>
      </w:r>
    </w:p>
    <w:p w:rsidR="00FC7133" w:rsidRPr="00FC7133" w:rsidRDefault="00FC7133" w:rsidP="00FC7133">
      <w:pPr>
        <w:pStyle w:val="a3"/>
        <w:numPr>
          <w:ilvl w:val="0"/>
          <w:numId w:val="1"/>
        </w:numPr>
        <w:kinsoku w:val="0"/>
        <w:overflowPunct w:val="0"/>
        <w:snapToGrid w:val="0"/>
        <w:spacing w:line="360" w:lineRule="auto"/>
        <w:ind w:right="118"/>
        <w:jc w:val="both"/>
        <w:rPr>
          <w:rFonts w:ascii="楷体" w:eastAsia="楷体" w:hAnsi="楷体"/>
          <w:spacing w:val="-1"/>
        </w:rPr>
      </w:pPr>
      <w:r>
        <w:rPr>
          <w:rFonts w:ascii="楷体" w:eastAsia="楷体" w:hAnsi="楷体" w:hint="eastAsia"/>
          <w:spacing w:val="-1"/>
        </w:rPr>
        <w:t>一般公共预算财政拨款“三公”经费</w:t>
      </w:r>
      <w:r w:rsidRPr="00FC7133">
        <w:rPr>
          <w:rFonts w:ascii="楷体" w:eastAsia="楷体" w:hAnsi="楷体" w:hint="eastAsia"/>
          <w:spacing w:val="-1"/>
        </w:rPr>
        <w:t>支出决算表</w:t>
      </w:r>
    </w:p>
    <w:p w:rsidR="00FC7133" w:rsidRPr="0028645E" w:rsidRDefault="00FC7133" w:rsidP="0028645E">
      <w:pPr>
        <w:pStyle w:val="a3"/>
        <w:numPr>
          <w:ilvl w:val="0"/>
          <w:numId w:val="1"/>
        </w:numPr>
        <w:kinsoku w:val="0"/>
        <w:overflowPunct w:val="0"/>
        <w:snapToGrid w:val="0"/>
        <w:spacing w:line="360" w:lineRule="auto"/>
        <w:ind w:right="118"/>
        <w:jc w:val="both"/>
        <w:rPr>
          <w:rFonts w:ascii="楷体" w:eastAsia="楷体" w:hAnsi="楷体"/>
          <w:spacing w:val="-1"/>
        </w:rPr>
      </w:pPr>
      <w:r>
        <w:rPr>
          <w:rFonts w:ascii="楷体" w:eastAsia="楷体" w:hAnsi="楷体" w:hint="eastAsia"/>
          <w:spacing w:val="-1"/>
        </w:rPr>
        <w:t>政府性基金预算财政拨款收入支出决算表</w:t>
      </w:r>
    </w:p>
    <w:p w:rsidR="006D7E4C" w:rsidRDefault="006D7E4C" w:rsidP="00864C87">
      <w:pPr>
        <w:adjustRightInd w:val="0"/>
        <w:snapToGrid w:val="0"/>
        <w:spacing w:line="360" w:lineRule="auto"/>
        <w:ind w:firstLineChars="1162" w:firstLine="3718"/>
        <w:rPr>
          <w:rFonts w:eastAsia="黑体" w:cs="黑体"/>
          <w:szCs w:val="32"/>
        </w:rPr>
      </w:pPr>
    </w:p>
    <w:p w:rsidR="00AA45A3" w:rsidRDefault="00AA45A3" w:rsidP="00864C87">
      <w:pPr>
        <w:adjustRightInd w:val="0"/>
        <w:snapToGrid w:val="0"/>
        <w:spacing w:line="360" w:lineRule="auto"/>
        <w:ind w:firstLineChars="1162" w:firstLine="3718"/>
        <w:rPr>
          <w:rFonts w:eastAsia="黑体" w:cs="黑体"/>
          <w:szCs w:val="32"/>
        </w:rPr>
      </w:pPr>
      <w:r>
        <w:rPr>
          <w:rFonts w:eastAsia="黑体" w:cs="黑体" w:hint="eastAsia"/>
          <w:szCs w:val="32"/>
        </w:rPr>
        <w:t>第三部分</w:t>
      </w:r>
    </w:p>
    <w:p w:rsidR="00F055F8" w:rsidRDefault="00F055F8" w:rsidP="00F055F8">
      <w:pPr>
        <w:adjustRightInd w:val="0"/>
        <w:snapToGrid w:val="0"/>
        <w:spacing w:line="360" w:lineRule="auto"/>
        <w:ind w:firstLineChars="1200" w:firstLine="2928"/>
        <w:rPr>
          <w:rFonts w:eastAsia="黑体" w:cs="黑体"/>
          <w:spacing w:val="-38"/>
          <w:szCs w:val="32"/>
        </w:rPr>
      </w:pPr>
    </w:p>
    <w:p w:rsidR="00AA45A3" w:rsidRDefault="0028645E" w:rsidP="006D7E4C">
      <w:pPr>
        <w:adjustRightInd w:val="0"/>
        <w:snapToGrid w:val="0"/>
        <w:spacing w:line="360" w:lineRule="auto"/>
        <w:ind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t>中牟县交通运输执法局</w:t>
      </w:r>
      <w:r w:rsidR="00AA45A3">
        <w:rPr>
          <w:rFonts w:eastAsia="黑体" w:cs="黑体"/>
          <w:szCs w:val="32"/>
        </w:rPr>
        <w:t>2015</w:t>
      </w:r>
      <w:r w:rsidR="00AA45A3">
        <w:rPr>
          <w:rFonts w:eastAsia="黑体" w:cs="黑体"/>
          <w:spacing w:val="-119"/>
          <w:szCs w:val="32"/>
        </w:rPr>
        <w:t xml:space="preserve"> </w:t>
      </w:r>
      <w:r w:rsidR="00AA45A3">
        <w:rPr>
          <w:rFonts w:eastAsia="黑体" w:cs="黑体" w:hint="eastAsia"/>
          <w:szCs w:val="32"/>
        </w:rPr>
        <w:t>年度部门决算情况说明</w:t>
      </w:r>
    </w:p>
    <w:p w:rsidR="00AA45A3" w:rsidRDefault="00AA45A3" w:rsidP="006D7E4C">
      <w:pPr>
        <w:adjustRightInd w:val="0"/>
        <w:snapToGrid w:val="0"/>
        <w:spacing w:line="360" w:lineRule="auto"/>
        <w:ind w:firstLineChars="212" w:firstLine="678"/>
        <w:rPr>
          <w:rFonts w:eastAsia="黑体"/>
          <w:szCs w:val="32"/>
        </w:rPr>
      </w:pPr>
      <w:r>
        <w:rPr>
          <w:rFonts w:eastAsia="黑体" w:hint="eastAsia"/>
          <w:szCs w:val="32"/>
        </w:rPr>
        <w:t>一、收入支出决算总体情况说明</w:t>
      </w:r>
    </w:p>
    <w:p w:rsidR="00F055F8" w:rsidRDefault="0028645E" w:rsidP="006D7E4C">
      <w:pPr>
        <w:pStyle w:val="a3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ascii="Times New Roman" w:cs="Courier New"/>
        </w:rPr>
      </w:pPr>
      <w:r>
        <w:rPr>
          <w:rFonts w:cs="Courier New" w:hint="eastAsia"/>
        </w:rPr>
        <w:t>中牟县交通运输执法局</w:t>
      </w:r>
      <w:r w:rsidR="00AA45A3">
        <w:rPr>
          <w:rFonts w:cs="Courier New" w:hint="eastAsia"/>
        </w:rPr>
        <w:t>2015年收入总计</w:t>
      </w:r>
      <w:r>
        <w:rPr>
          <w:rFonts w:cs="Courier New" w:hint="eastAsia"/>
        </w:rPr>
        <w:t xml:space="preserve">522.36 </w:t>
      </w:r>
      <w:r w:rsidR="00AA45A3">
        <w:rPr>
          <w:rFonts w:cs="Courier New" w:hint="eastAsia"/>
        </w:rPr>
        <w:t>万元，支出总计</w:t>
      </w:r>
      <w:r>
        <w:rPr>
          <w:rFonts w:cs="Courier New" w:hint="eastAsia"/>
        </w:rPr>
        <w:t>522.36万元</w:t>
      </w:r>
      <w:r w:rsidR="00ED5F75">
        <w:rPr>
          <w:rFonts w:cs="Courier New" w:hint="eastAsia"/>
        </w:rPr>
        <w:t>，</w:t>
      </w:r>
      <w:r w:rsidR="00ED5F75">
        <w:rPr>
          <w:rFonts w:ascii="Times New Roman" w:cs="Courier New" w:hint="eastAsia"/>
        </w:rPr>
        <w:t>我</w:t>
      </w:r>
      <w:r w:rsidR="00F055F8">
        <w:rPr>
          <w:rFonts w:ascii="Times New Roman" w:cs="Courier New" w:hint="eastAsia"/>
        </w:rPr>
        <w:t>单位</w:t>
      </w:r>
      <w:r w:rsidR="00F055F8">
        <w:rPr>
          <w:rFonts w:ascii="Times New Roman" w:cs="Courier New" w:hint="eastAsia"/>
        </w:rPr>
        <w:t>2015</w:t>
      </w:r>
      <w:r w:rsidR="00F055F8">
        <w:rPr>
          <w:rFonts w:ascii="Times New Roman" w:cs="Courier New" w:hint="eastAsia"/>
        </w:rPr>
        <w:t>年开始决算。</w:t>
      </w:r>
    </w:p>
    <w:p w:rsidR="00AA45A3" w:rsidRDefault="00AA45A3" w:rsidP="006D7E4C">
      <w:pPr>
        <w:adjustRightInd w:val="0"/>
        <w:snapToGrid w:val="0"/>
        <w:spacing w:line="360" w:lineRule="auto"/>
        <w:ind w:firstLineChars="212" w:firstLine="678"/>
        <w:rPr>
          <w:rFonts w:eastAsia="黑体"/>
          <w:szCs w:val="32"/>
        </w:rPr>
      </w:pPr>
      <w:r>
        <w:rPr>
          <w:rFonts w:eastAsia="黑体" w:hint="eastAsia"/>
          <w:szCs w:val="32"/>
        </w:rPr>
        <w:t>二、收入决算情况说明</w:t>
      </w:r>
    </w:p>
    <w:p w:rsidR="00AA45A3" w:rsidRDefault="00184864" w:rsidP="006D7E4C">
      <w:pPr>
        <w:adjustRightInd w:val="0"/>
        <w:snapToGrid w:val="0"/>
        <w:spacing w:line="360" w:lineRule="auto"/>
        <w:ind w:firstLine="640"/>
        <w:rPr>
          <w:szCs w:val="32"/>
        </w:rPr>
      </w:pPr>
      <w:r>
        <w:rPr>
          <w:rFonts w:cs="Courier New" w:hint="eastAsia"/>
          <w:szCs w:val="32"/>
        </w:rPr>
        <w:t>中牟县交通运输执法局</w:t>
      </w:r>
      <w:r w:rsidR="00AA45A3">
        <w:rPr>
          <w:rFonts w:hint="eastAsia"/>
          <w:szCs w:val="32"/>
        </w:rPr>
        <w:t>本年收入合计</w:t>
      </w:r>
      <w:r>
        <w:rPr>
          <w:rFonts w:hint="eastAsia"/>
          <w:szCs w:val="32"/>
        </w:rPr>
        <w:t>522.36</w:t>
      </w:r>
      <w:r w:rsidR="00AA45A3">
        <w:rPr>
          <w:rFonts w:hint="eastAsia"/>
          <w:szCs w:val="32"/>
        </w:rPr>
        <w:t>万元，其中：财政拨款收入</w:t>
      </w:r>
      <w:r w:rsidR="00AA45A3"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522.36</w:t>
      </w:r>
      <w:r>
        <w:rPr>
          <w:rFonts w:hint="eastAsia"/>
          <w:szCs w:val="32"/>
        </w:rPr>
        <w:t>万元</w:t>
      </w:r>
      <w:r w:rsidR="00AA45A3">
        <w:rPr>
          <w:rFonts w:hint="eastAsia"/>
          <w:szCs w:val="32"/>
        </w:rPr>
        <w:t>。</w:t>
      </w:r>
    </w:p>
    <w:p w:rsidR="00AA45A3" w:rsidRDefault="00AA45A3" w:rsidP="006D7E4C">
      <w:pPr>
        <w:adjustRightInd w:val="0"/>
        <w:snapToGrid w:val="0"/>
        <w:spacing w:line="360" w:lineRule="auto"/>
        <w:ind w:firstLineChars="212" w:firstLine="678"/>
        <w:rPr>
          <w:rFonts w:eastAsia="黑体"/>
          <w:szCs w:val="32"/>
        </w:rPr>
      </w:pPr>
      <w:r>
        <w:rPr>
          <w:rFonts w:eastAsia="黑体" w:hint="eastAsia"/>
          <w:szCs w:val="32"/>
        </w:rPr>
        <w:t>三、支出决算情况说明</w:t>
      </w:r>
    </w:p>
    <w:p w:rsidR="00AA45A3" w:rsidRDefault="00184864" w:rsidP="006D7E4C">
      <w:pPr>
        <w:adjustRightInd w:val="0"/>
        <w:snapToGrid w:val="0"/>
        <w:spacing w:line="360" w:lineRule="auto"/>
        <w:ind w:firstLine="608"/>
        <w:rPr>
          <w:rFonts w:cs="Courier New"/>
          <w:szCs w:val="32"/>
        </w:rPr>
      </w:pPr>
      <w:r>
        <w:rPr>
          <w:rFonts w:cs="Courier New" w:hint="eastAsia"/>
          <w:spacing w:val="-8"/>
          <w:szCs w:val="32"/>
        </w:rPr>
        <w:t>中牟县交通运输执法局</w:t>
      </w:r>
      <w:r w:rsidR="00AA45A3">
        <w:rPr>
          <w:rFonts w:cs="Courier New" w:hint="eastAsia"/>
          <w:spacing w:val="-8"/>
          <w:szCs w:val="32"/>
        </w:rPr>
        <w:t>本年支出合计</w:t>
      </w:r>
      <w:r>
        <w:rPr>
          <w:rFonts w:cs="Courier New" w:hint="eastAsia"/>
          <w:spacing w:val="-8"/>
          <w:szCs w:val="32"/>
        </w:rPr>
        <w:t xml:space="preserve"> 522.36</w:t>
      </w:r>
      <w:r w:rsidR="00AA45A3">
        <w:rPr>
          <w:rFonts w:cs="Courier New" w:hint="eastAsia"/>
          <w:spacing w:val="-8"/>
          <w:szCs w:val="32"/>
        </w:rPr>
        <w:t>万元，其中：基本支出</w:t>
      </w:r>
      <w:r>
        <w:rPr>
          <w:rFonts w:cs="Courier New" w:hint="eastAsia"/>
          <w:spacing w:val="-8"/>
          <w:szCs w:val="32"/>
        </w:rPr>
        <w:t xml:space="preserve"> 478</w:t>
      </w:r>
      <w:r w:rsidR="00AA45A3">
        <w:rPr>
          <w:rFonts w:cs="Courier New" w:hint="eastAsia"/>
          <w:spacing w:val="-8"/>
          <w:szCs w:val="32"/>
        </w:rPr>
        <w:t>万元，占</w:t>
      </w:r>
      <w:r>
        <w:rPr>
          <w:rFonts w:cs="Courier New" w:hint="eastAsia"/>
          <w:spacing w:val="-8"/>
          <w:szCs w:val="32"/>
        </w:rPr>
        <w:t xml:space="preserve"> 91.5</w:t>
      </w:r>
      <w:r w:rsidR="00AA45A3">
        <w:rPr>
          <w:rFonts w:cs="Courier New"/>
          <w:spacing w:val="-8"/>
          <w:szCs w:val="32"/>
        </w:rPr>
        <w:t>%</w:t>
      </w:r>
      <w:r w:rsidR="00AA45A3">
        <w:rPr>
          <w:rFonts w:cs="Courier New" w:hint="eastAsia"/>
          <w:spacing w:val="-8"/>
          <w:szCs w:val="32"/>
        </w:rPr>
        <w:t>；</w:t>
      </w:r>
      <w:r w:rsidR="00AA45A3">
        <w:rPr>
          <w:rFonts w:cs="Courier New" w:hint="eastAsia"/>
          <w:szCs w:val="32"/>
        </w:rPr>
        <w:t>项目支出</w:t>
      </w:r>
      <w:r>
        <w:rPr>
          <w:rFonts w:cs="Courier New" w:hint="eastAsia"/>
          <w:szCs w:val="32"/>
        </w:rPr>
        <w:t xml:space="preserve"> 44.36</w:t>
      </w:r>
      <w:r w:rsidR="00AA45A3">
        <w:rPr>
          <w:rFonts w:cs="Courier New" w:hint="eastAsia"/>
          <w:szCs w:val="32"/>
        </w:rPr>
        <w:t>万元，</w:t>
      </w:r>
      <w:r w:rsidR="00AA45A3">
        <w:rPr>
          <w:rFonts w:cs="Courier New"/>
          <w:szCs w:val="32"/>
        </w:rPr>
        <w:t xml:space="preserve"> </w:t>
      </w:r>
      <w:r w:rsidR="00AA45A3">
        <w:rPr>
          <w:rFonts w:cs="Courier New" w:hint="eastAsia"/>
          <w:szCs w:val="32"/>
        </w:rPr>
        <w:t>占</w:t>
      </w:r>
      <w:r w:rsidR="00AA45A3">
        <w:rPr>
          <w:rFonts w:cs="Courier New"/>
          <w:szCs w:val="32"/>
        </w:rPr>
        <w:t xml:space="preserve"> </w:t>
      </w:r>
      <w:r>
        <w:rPr>
          <w:rFonts w:cs="Courier New" w:hint="eastAsia"/>
          <w:szCs w:val="32"/>
        </w:rPr>
        <w:t>8.5</w:t>
      </w:r>
      <w:r w:rsidR="00AA45A3">
        <w:rPr>
          <w:rFonts w:cs="Courier New" w:hint="eastAsia"/>
          <w:szCs w:val="32"/>
        </w:rPr>
        <w:t xml:space="preserve"> </w:t>
      </w:r>
      <w:r w:rsidR="00AA45A3">
        <w:rPr>
          <w:rFonts w:cs="Courier New"/>
          <w:szCs w:val="32"/>
        </w:rPr>
        <w:t>%</w:t>
      </w:r>
      <w:r w:rsidR="00AA45A3">
        <w:rPr>
          <w:rFonts w:cs="Courier New" w:hint="eastAsia"/>
          <w:szCs w:val="32"/>
        </w:rPr>
        <w:t>。</w:t>
      </w:r>
    </w:p>
    <w:p w:rsidR="00AA45A3" w:rsidRDefault="00AA45A3" w:rsidP="006D7E4C">
      <w:pPr>
        <w:adjustRightInd w:val="0"/>
        <w:snapToGrid w:val="0"/>
        <w:spacing w:line="360" w:lineRule="auto"/>
        <w:ind w:firstLineChars="212" w:firstLine="678"/>
        <w:rPr>
          <w:rFonts w:eastAsia="黑体"/>
          <w:szCs w:val="32"/>
        </w:rPr>
      </w:pPr>
      <w:r>
        <w:rPr>
          <w:rFonts w:eastAsia="黑体" w:hint="eastAsia"/>
          <w:szCs w:val="32"/>
        </w:rPr>
        <w:t>四、财政拨款收入支出决算总体情况说明</w:t>
      </w:r>
    </w:p>
    <w:p w:rsidR="00AA45A3" w:rsidRDefault="00184864" w:rsidP="006D7E4C">
      <w:pPr>
        <w:adjustRightInd w:val="0"/>
        <w:snapToGrid w:val="0"/>
        <w:spacing w:line="360" w:lineRule="auto"/>
        <w:ind w:firstLine="640"/>
        <w:rPr>
          <w:rFonts w:cs="Courier New"/>
          <w:szCs w:val="32"/>
        </w:rPr>
      </w:pPr>
      <w:r>
        <w:rPr>
          <w:rFonts w:cs="Courier New" w:hint="eastAsia"/>
          <w:szCs w:val="32"/>
        </w:rPr>
        <w:t>中牟县交通运输执法局</w:t>
      </w:r>
      <w:r w:rsidR="00AA45A3">
        <w:rPr>
          <w:rFonts w:cs="Courier New"/>
          <w:szCs w:val="32"/>
        </w:rPr>
        <w:t>2015</w:t>
      </w:r>
      <w:r w:rsidR="00AA45A3">
        <w:rPr>
          <w:rFonts w:cs="Courier New" w:hint="eastAsia"/>
          <w:szCs w:val="32"/>
        </w:rPr>
        <w:t>年财政拨款收支总决算</w:t>
      </w:r>
      <w:r w:rsidR="00AA45A3">
        <w:rPr>
          <w:rFonts w:cs="Courier New" w:hint="eastAsia"/>
          <w:szCs w:val="32"/>
        </w:rPr>
        <w:t xml:space="preserve"> </w:t>
      </w:r>
      <w:r>
        <w:rPr>
          <w:rFonts w:cs="Courier New" w:hint="eastAsia"/>
          <w:szCs w:val="32"/>
        </w:rPr>
        <w:t>522.36</w:t>
      </w:r>
      <w:r w:rsidR="00AA45A3">
        <w:rPr>
          <w:rFonts w:cs="Courier New" w:hint="eastAsia"/>
          <w:szCs w:val="32"/>
        </w:rPr>
        <w:t xml:space="preserve"> </w:t>
      </w:r>
      <w:r>
        <w:rPr>
          <w:rFonts w:cs="Courier New" w:hint="eastAsia"/>
          <w:szCs w:val="32"/>
        </w:rPr>
        <w:t>万元</w:t>
      </w:r>
      <w:r w:rsidR="00AA45A3">
        <w:rPr>
          <w:rFonts w:cs="Courier New" w:hint="eastAsia"/>
          <w:szCs w:val="32"/>
        </w:rPr>
        <w:t>。</w:t>
      </w:r>
    </w:p>
    <w:p w:rsidR="00AA45A3" w:rsidRDefault="00AA45A3" w:rsidP="006D7E4C">
      <w:pPr>
        <w:adjustRightInd w:val="0"/>
        <w:snapToGrid w:val="0"/>
        <w:spacing w:line="360" w:lineRule="auto"/>
        <w:ind w:firstLineChars="212" w:firstLine="678"/>
        <w:rPr>
          <w:rFonts w:eastAsia="黑体"/>
          <w:szCs w:val="32"/>
        </w:rPr>
      </w:pPr>
      <w:r>
        <w:rPr>
          <w:rFonts w:eastAsia="黑体" w:hint="eastAsia"/>
          <w:szCs w:val="32"/>
        </w:rPr>
        <w:t>五、一般公共预算财政拨款支出决算情况说明</w:t>
      </w:r>
    </w:p>
    <w:p w:rsidR="00AA45A3" w:rsidRDefault="00184864" w:rsidP="006D7E4C">
      <w:pPr>
        <w:adjustRightInd w:val="0"/>
        <w:snapToGrid w:val="0"/>
        <w:spacing w:line="360" w:lineRule="auto"/>
        <w:ind w:firstLine="640"/>
        <w:rPr>
          <w:rFonts w:cs="Courier New"/>
          <w:szCs w:val="32"/>
        </w:rPr>
      </w:pPr>
      <w:r>
        <w:rPr>
          <w:rFonts w:cs="Courier New" w:hint="eastAsia"/>
          <w:szCs w:val="32"/>
        </w:rPr>
        <w:t>中牟县交通运输执法局</w:t>
      </w:r>
      <w:r w:rsidR="00AA45A3">
        <w:rPr>
          <w:rFonts w:cs="Courier New"/>
          <w:szCs w:val="32"/>
        </w:rPr>
        <w:t xml:space="preserve">2015 </w:t>
      </w:r>
      <w:r w:rsidR="00AA45A3">
        <w:rPr>
          <w:rFonts w:cs="Courier New" w:hint="eastAsia"/>
          <w:szCs w:val="32"/>
        </w:rPr>
        <w:t>年一般公共预算财政拨款支出决算为</w:t>
      </w:r>
      <w:r w:rsidR="00AA45A3">
        <w:rPr>
          <w:rFonts w:cs="Courier New" w:hint="eastAsia"/>
          <w:szCs w:val="32"/>
        </w:rPr>
        <w:t xml:space="preserve"> </w:t>
      </w:r>
      <w:r w:rsidR="00DF5929">
        <w:rPr>
          <w:rFonts w:cs="Courier New" w:hint="eastAsia"/>
          <w:szCs w:val="32"/>
        </w:rPr>
        <w:t>522.36</w:t>
      </w:r>
      <w:r w:rsidR="00AA45A3">
        <w:rPr>
          <w:rFonts w:cs="Courier New" w:hint="eastAsia"/>
          <w:szCs w:val="32"/>
        </w:rPr>
        <w:t xml:space="preserve">  </w:t>
      </w:r>
      <w:r w:rsidR="00AA45A3">
        <w:rPr>
          <w:rFonts w:cs="Courier New" w:hint="eastAsia"/>
          <w:szCs w:val="32"/>
        </w:rPr>
        <w:t>万元，主要用于以下方面：</w:t>
      </w:r>
      <w:r w:rsidR="00FE4974">
        <w:rPr>
          <w:rFonts w:cs="Courier New" w:hint="eastAsia"/>
          <w:szCs w:val="32"/>
        </w:rPr>
        <w:t>交通运输</w:t>
      </w:r>
      <w:r w:rsidR="00AA45A3">
        <w:rPr>
          <w:rFonts w:cs="Courier New" w:hint="eastAsia"/>
          <w:szCs w:val="32"/>
        </w:rPr>
        <w:t>支出</w:t>
      </w:r>
      <w:r w:rsidR="00AA45A3">
        <w:rPr>
          <w:rFonts w:cs="Courier New" w:hint="eastAsia"/>
          <w:szCs w:val="32"/>
        </w:rPr>
        <w:t xml:space="preserve"> </w:t>
      </w:r>
      <w:r w:rsidR="00FE4974">
        <w:rPr>
          <w:rFonts w:cs="Courier New" w:hint="eastAsia"/>
          <w:szCs w:val="32"/>
        </w:rPr>
        <w:t>522.36</w:t>
      </w:r>
      <w:r w:rsidR="00AA45A3">
        <w:rPr>
          <w:rFonts w:cs="Courier New" w:hint="eastAsia"/>
          <w:szCs w:val="32"/>
        </w:rPr>
        <w:t>万元，占</w:t>
      </w:r>
      <w:r w:rsidR="00AA45A3">
        <w:rPr>
          <w:rFonts w:cs="Courier New"/>
          <w:szCs w:val="32"/>
        </w:rPr>
        <w:t xml:space="preserve"> </w:t>
      </w:r>
      <w:r w:rsidR="00FE4974">
        <w:rPr>
          <w:rFonts w:cs="Courier New" w:hint="eastAsia"/>
          <w:szCs w:val="32"/>
        </w:rPr>
        <w:t>100</w:t>
      </w:r>
      <w:r w:rsidR="00AA45A3">
        <w:rPr>
          <w:rFonts w:cs="Courier New" w:hint="eastAsia"/>
          <w:szCs w:val="32"/>
        </w:rPr>
        <w:t xml:space="preserve"> </w:t>
      </w:r>
      <w:r w:rsidR="00AA45A3">
        <w:rPr>
          <w:rFonts w:cs="Courier New"/>
          <w:szCs w:val="32"/>
        </w:rPr>
        <w:t>%</w:t>
      </w:r>
      <w:r w:rsidR="00AA45A3">
        <w:rPr>
          <w:rFonts w:cs="Courier New" w:hint="eastAsia"/>
          <w:szCs w:val="32"/>
        </w:rPr>
        <w:t>。</w:t>
      </w:r>
    </w:p>
    <w:p w:rsidR="00AA45A3" w:rsidRPr="006D7E4C" w:rsidRDefault="006D7E4C" w:rsidP="006D7E4C">
      <w:pPr>
        <w:adjustRightInd w:val="0"/>
        <w:snapToGrid w:val="0"/>
        <w:spacing w:line="360" w:lineRule="auto"/>
        <w:ind w:firstLineChars="150" w:firstLine="482"/>
        <w:rPr>
          <w:rFonts w:cs="Courier New"/>
          <w:szCs w:val="32"/>
        </w:rPr>
      </w:pPr>
      <w:r>
        <w:rPr>
          <w:rFonts w:eastAsia="楷体_GB2312" w:hint="eastAsia"/>
          <w:b/>
          <w:szCs w:val="32"/>
        </w:rPr>
        <w:t>（一）</w:t>
      </w:r>
      <w:r w:rsidR="00FE4974">
        <w:rPr>
          <w:rFonts w:eastAsia="楷体_GB2312" w:hint="eastAsia"/>
          <w:b/>
          <w:szCs w:val="32"/>
        </w:rPr>
        <w:t>交通运输</w:t>
      </w:r>
      <w:r w:rsidR="00AA45A3" w:rsidRPr="006D7E4C">
        <w:rPr>
          <w:rFonts w:cs="Courier New" w:hint="eastAsia"/>
          <w:szCs w:val="32"/>
        </w:rPr>
        <w:t>支出决算为</w:t>
      </w:r>
      <w:r w:rsidR="00AA45A3" w:rsidRPr="006D7E4C">
        <w:rPr>
          <w:rFonts w:cs="Courier New" w:hint="eastAsia"/>
          <w:szCs w:val="32"/>
        </w:rPr>
        <w:t xml:space="preserve"> </w:t>
      </w:r>
      <w:r w:rsidR="00FE4974">
        <w:rPr>
          <w:rFonts w:cs="Courier New" w:hint="eastAsia"/>
          <w:szCs w:val="32"/>
        </w:rPr>
        <w:t>522.36</w:t>
      </w:r>
      <w:r w:rsidR="00AA45A3" w:rsidRPr="006D7E4C">
        <w:rPr>
          <w:rFonts w:cs="Courier New" w:hint="eastAsia"/>
          <w:szCs w:val="32"/>
        </w:rPr>
        <w:t xml:space="preserve"> </w:t>
      </w:r>
      <w:r w:rsidR="00A94243" w:rsidRPr="006D7E4C">
        <w:rPr>
          <w:rFonts w:cs="Courier New" w:hint="eastAsia"/>
          <w:szCs w:val="32"/>
        </w:rPr>
        <w:t>万元。</w:t>
      </w:r>
    </w:p>
    <w:p w:rsidR="00AA45A3" w:rsidRDefault="00AA45A3" w:rsidP="00864C87">
      <w:pPr>
        <w:pStyle w:val="a3"/>
        <w:kinsoku w:val="0"/>
        <w:overflowPunct w:val="0"/>
        <w:snapToGrid w:val="0"/>
        <w:spacing w:line="360" w:lineRule="auto"/>
        <w:jc w:val="both"/>
        <w:rPr>
          <w:rFonts w:ascii="Times New Roman" w:eastAsia="黑体" w:cs="黑体"/>
        </w:rPr>
      </w:pPr>
      <w:r>
        <w:rPr>
          <w:rFonts w:ascii="Times New Roman" w:eastAsia="黑体" w:cs="黑体" w:hint="eastAsia"/>
        </w:rPr>
        <w:t>六、一般公共预算财政拨款基本支出决算情况说明</w:t>
      </w:r>
    </w:p>
    <w:p w:rsidR="00AA45A3" w:rsidRDefault="00520F17" w:rsidP="00864C87">
      <w:pPr>
        <w:pStyle w:val="a3"/>
        <w:kinsoku w:val="0"/>
        <w:overflowPunct w:val="0"/>
        <w:snapToGrid w:val="0"/>
        <w:spacing w:line="360" w:lineRule="auto"/>
        <w:ind w:left="121" w:right="118" w:firstLineChars="200" w:firstLine="624"/>
        <w:jc w:val="both"/>
        <w:rPr>
          <w:rFonts w:ascii="Times New Roman" w:cs="Courier New"/>
        </w:rPr>
      </w:pPr>
      <w:r>
        <w:rPr>
          <w:rFonts w:ascii="Times New Roman" w:cs="Courier New" w:hint="eastAsia"/>
          <w:spacing w:val="-4"/>
        </w:rPr>
        <w:t>中牟县交通运输执法局</w:t>
      </w:r>
      <w:r w:rsidR="00AA45A3">
        <w:rPr>
          <w:rFonts w:ascii="Times New Roman" w:cs="Courier New"/>
          <w:spacing w:val="-4"/>
        </w:rPr>
        <w:t>2015</w:t>
      </w:r>
      <w:r w:rsidR="00AA45A3">
        <w:rPr>
          <w:rFonts w:ascii="Times New Roman" w:cs="Courier New" w:hint="eastAsia"/>
          <w:spacing w:val="-4"/>
        </w:rPr>
        <w:t>年一般公共预算财政拨款基本</w:t>
      </w:r>
      <w:r w:rsidR="00AA45A3">
        <w:rPr>
          <w:rFonts w:ascii="Times New Roman" w:cs="Courier New" w:hint="eastAsia"/>
          <w:spacing w:val="-4"/>
        </w:rPr>
        <w:lastRenderedPageBreak/>
        <w:t>支出</w:t>
      </w:r>
      <w:r w:rsidR="00AA45A3">
        <w:rPr>
          <w:rFonts w:ascii="Times New Roman" w:cs="Courier New" w:hint="eastAsia"/>
          <w:spacing w:val="-4"/>
        </w:rPr>
        <w:t xml:space="preserve"> </w:t>
      </w:r>
      <w:r>
        <w:rPr>
          <w:rFonts w:ascii="Times New Roman" w:cs="Courier New" w:hint="eastAsia"/>
          <w:spacing w:val="-4"/>
        </w:rPr>
        <w:t>522.36</w:t>
      </w:r>
      <w:r w:rsidR="00AA45A3">
        <w:rPr>
          <w:rFonts w:ascii="Times New Roman" w:cs="Courier New" w:hint="eastAsia"/>
          <w:spacing w:val="-4"/>
        </w:rPr>
        <w:t>万元，其中：</w:t>
      </w:r>
      <w:r w:rsidR="00AA45A3">
        <w:rPr>
          <w:rFonts w:ascii="Times New Roman" w:hint="eastAsia"/>
          <w:b/>
          <w:spacing w:val="-1"/>
        </w:rPr>
        <w:t>人员经费</w:t>
      </w:r>
      <w:r w:rsidR="00AA45A3">
        <w:rPr>
          <w:rFonts w:ascii="Times New Roman" w:hint="eastAsia"/>
          <w:spacing w:val="-1"/>
        </w:rPr>
        <w:t xml:space="preserve"> </w:t>
      </w:r>
      <w:r>
        <w:rPr>
          <w:rFonts w:ascii="Times New Roman" w:hint="eastAsia"/>
          <w:spacing w:val="-1"/>
        </w:rPr>
        <w:t>367.2</w:t>
      </w:r>
      <w:r w:rsidR="00FE4974">
        <w:rPr>
          <w:rFonts w:ascii="Times New Roman" w:hint="eastAsia"/>
          <w:spacing w:val="-1"/>
        </w:rPr>
        <w:t>2</w:t>
      </w:r>
      <w:r w:rsidR="00AA45A3">
        <w:rPr>
          <w:rFonts w:ascii="Times New Roman" w:hint="eastAsia"/>
          <w:spacing w:val="-1"/>
        </w:rPr>
        <w:t xml:space="preserve"> </w:t>
      </w:r>
      <w:r w:rsidR="00AA45A3">
        <w:rPr>
          <w:rFonts w:ascii="Times New Roman" w:cs="Courier New" w:hint="eastAsia"/>
        </w:rPr>
        <w:t>万元，主要包括：基本工资、津贴补贴、</w:t>
      </w:r>
      <w:r w:rsidR="00AA45A3">
        <w:rPr>
          <w:rFonts w:ascii="Times New Roman" w:cs="Courier New"/>
        </w:rPr>
        <w:t xml:space="preserve"> </w:t>
      </w:r>
      <w:r w:rsidR="00AA45A3">
        <w:rPr>
          <w:rFonts w:ascii="Times New Roman" w:cs="Courier New" w:hint="eastAsia"/>
        </w:rPr>
        <w:t>奖金、社会保障缴费、伙食补助费、绩效工资、其他工资福利支出、离休费、退休费、退职（役）费、抚恤金、生活补助、医疗费、助学金、奖励金、住房公积金、提租补贴、购房补贴、其他对个人和</w:t>
      </w:r>
      <w:r w:rsidR="00AA45A3">
        <w:rPr>
          <w:rFonts w:ascii="Times New Roman" w:cs="Courier New" w:hint="eastAsia"/>
          <w:spacing w:val="-4"/>
        </w:rPr>
        <w:t>家庭的补助支出；</w:t>
      </w:r>
      <w:r w:rsidR="00AA45A3">
        <w:rPr>
          <w:rFonts w:ascii="Times New Roman" w:hint="eastAsia"/>
          <w:b/>
          <w:spacing w:val="-4"/>
        </w:rPr>
        <w:t>公用经费</w:t>
      </w:r>
      <w:r w:rsidR="00AA45A3">
        <w:rPr>
          <w:rFonts w:ascii="Times New Roman" w:hint="eastAsia"/>
          <w:spacing w:val="-4"/>
        </w:rPr>
        <w:t xml:space="preserve">  </w:t>
      </w:r>
      <w:r w:rsidR="00FE4974">
        <w:rPr>
          <w:rFonts w:ascii="Times New Roman" w:hint="eastAsia"/>
          <w:spacing w:val="-4"/>
        </w:rPr>
        <w:t>155.14</w:t>
      </w:r>
      <w:r w:rsidR="00AA45A3">
        <w:rPr>
          <w:rFonts w:ascii="Times New Roman" w:cs="Courier New" w:hint="eastAsia"/>
          <w:spacing w:val="-4"/>
        </w:rPr>
        <w:t>万元，主要包括：办公费、印刷费、</w:t>
      </w:r>
      <w:r w:rsidR="00AA45A3">
        <w:rPr>
          <w:rFonts w:ascii="Times New Roman" w:cs="Courier New" w:hint="eastAsia"/>
        </w:rPr>
        <w:t>咨询费、手续费、水费、电费、邮电费、取暖费、物业管理费、</w:t>
      </w:r>
      <w:r w:rsidR="00AA45A3">
        <w:rPr>
          <w:rFonts w:ascii="Times New Roman" w:cs="Courier New" w:hint="eastAsia"/>
          <w:spacing w:val="-4"/>
        </w:rPr>
        <w:t>差旅费、因公出国（境）费、维</w:t>
      </w:r>
      <w:r w:rsidR="00AA45A3">
        <w:rPr>
          <w:rFonts w:ascii="Times New Roman" w:cs="Courier New"/>
          <w:spacing w:val="-4"/>
        </w:rPr>
        <w:t xml:space="preserve"> </w:t>
      </w:r>
      <w:r w:rsidR="00AA45A3">
        <w:rPr>
          <w:rFonts w:ascii="Times New Roman" w:cs="Courier New" w:hint="eastAsia"/>
          <w:spacing w:val="-4"/>
        </w:rPr>
        <w:t>修（护）费、租赁费、会议费、</w:t>
      </w:r>
      <w:r w:rsidR="00AA45A3">
        <w:rPr>
          <w:rFonts w:ascii="Times New Roman" w:cs="Courier New" w:hint="eastAsia"/>
        </w:rPr>
        <w:t>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AA45A3" w:rsidRDefault="00AA45A3" w:rsidP="00864C87">
      <w:pPr>
        <w:pStyle w:val="a3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ascii="Times New Roman" w:eastAsia="黑体" w:cs="黑体"/>
        </w:rPr>
      </w:pPr>
      <w:r>
        <w:rPr>
          <w:rFonts w:ascii="Times New Roman" w:eastAsia="黑体" w:cs="黑体" w:hint="eastAsia"/>
        </w:rPr>
        <w:t>七、一般公共预算财政拨款“三公”经费支出决算情况说明</w:t>
      </w:r>
    </w:p>
    <w:p w:rsidR="00AA45A3" w:rsidRDefault="00520F17" w:rsidP="00AA45A3">
      <w:pPr>
        <w:pStyle w:val="a3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ascii="Times New Roman" w:cs="Courier New"/>
        </w:rPr>
      </w:pPr>
      <w:r>
        <w:rPr>
          <w:rFonts w:ascii="Times New Roman" w:cs="Courier New" w:hint="eastAsia"/>
        </w:rPr>
        <w:t>中牟县交通运输执法局</w:t>
      </w:r>
      <w:r w:rsidR="00AA45A3">
        <w:rPr>
          <w:rFonts w:ascii="Times New Roman" w:cs="Courier New" w:hint="eastAsia"/>
        </w:rPr>
        <w:t xml:space="preserve">2015 </w:t>
      </w:r>
      <w:r>
        <w:rPr>
          <w:rFonts w:ascii="Times New Roman" w:cs="Courier New" w:hint="eastAsia"/>
        </w:rPr>
        <w:t>年“三公”经费财政拨款</w:t>
      </w:r>
      <w:r w:rsidR="00AA45A3">
        <w:rPr>
          <w:rFonts w:ascii="Times New Roman" w:cs="Courier New" w:hint="eastAsia"/>
        </w:rPr>
        <w:t>支出决算为</w:t>
      </w:r>
      <w:r w:rsidR="00AA45A3">
        <w:rPr>
          <w:rFonts w:ascii="Times New Roman" w:cs="Courier New" w:hint="eastAsia"/>
        </w:rPr>
        <w:t xml:space="preserve"> </w:t>
      </w:r>
      <w:r>
        <w:rPr>
          <w:rFonts w:ascii="Times New Roman" w:cs="Courier New" w:hint="eastAsia"/>
        </w:rPr>
        <w:t>6.33</w:t>
      </w:r>
      <w:r w:rsidR="00AA45A3">
        <w:rPr>
          <w:rFonts w:ascii="Times New Roman" w:cs="Courier New" w:hint="eastAsia"/>
        </w:rPr>
        <w:t xml:space="preserve"> </w:t>
      </w:r>
      <w:r w:rsidR="00AA45A3">
        <w:rPr>
          <w:rFonts w:ascii="Times New Roman" w:cs="Courier New" w:hint="eastAsia"/>
        </w:rPr>
        <w:t>万元。</w:t>
      </w:r>
    </w:p>
    <w:p w:rsidR="00AA45A3" w:rsidRDefault="00AA45A3" w:rsidP="00520F17">
      <w:pPr>
        <w:pStyle w:val="a3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ascii="Times New Roman" w:cs="Courier New"/>
        </w:rPr>
      </w:pPr>
    </w:p>
    <w:p w:rsidR="00AA45A3" w:rsidRDefault="00AA45A3" w:rsidP="00AA45A3">
      <w:pPr>
        <w:pStyle w:val="a3"/>
        <w:kinsoku w:val="0"/>
        <w:overflowPunct w:val="0"/>
        <w:snapToGrid w:val="0"/>
        <w:spacing w:line="360" w:lineRule="auto"/>
        <w:ind w:left="0" w:firstLineChars="200" w:firstLine="638"/>
        <w:jc w:val="both"/>
        <w:rPr>
          <w:rFonts w:ascii="Times New Roman" w:cs="Courier New"/>
        </w:rPr>
      </w:pPr>
      <w:r>
        <w:rPr>
          <w:rFonts w:ascii="Times New Roman" w:eastAsia="楷体_GB2312" w:hint="eastAsia"/>
          <w:b/>
          <w:spacing w:val="-1"/>
        </w:rPr>
        <w:t>（</w:t>
      </w:r>
      <w:r w:rsidR="007F5367">
        <w:rPr>
          <w:rFonts w:ascii="Times New Roman" w:eastAsia="楷体_GB2312" w:hint="eastAsia"/>
          <w:b/>
          <w:spacing w:val="-1"/>
        </w:rPr>
        <w:t>一</w:t>
      </w:r>
      <w:r>
        <w:rPr>
          <w:rFonts w:ascii="Times New Roman" w:eastAsia="楷体_GB2312" w:hint="eastAsia"/>
          <w:b/>
          <w:spacing w:val="-1"/>
        </w:rPr>
        <w:t>）公务用车购置及运行费</w:t>
      </w:r>
      <w:r>
        <w:rPr>
          <w:rFonts w:ascii="Times New Roman" w:hint="eastAsia"/>
        </w:rPr>
        <w:t xml:space="preserve"> </w:t>
      </w:r>
      <w:r w:rsidR="00520F17">
        <w:rPr>
          <w:rFonts w:ascii="Times New Roman" w:hint="eastAsia"/>
        </w:rPr>
        <w:t>6.33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万</w:t>
      </w:r>
      <w:r w:rsidR="00520F17">
        <w:rPr>
          <w:rFonts w:ascii="Times New Roman" w:cs="Courier New" w:hint="eastAsia"/>
        </w:rPr>
        <w:t>元，</w:t>
      </w:r>
      <w:r>
        <w:rPr>
          <w:rFonts w:ascii="Times New Roman" w:cs="Courier New" w:hint="eastAsia"/>
        </w:rPr>
        <w:t>其</w:t>
      </w:r>
      <w:r w:rsidR="00520F17">
        <w:rPr>
          <w:rFonts w:ascii="Times New Roman" w:cs="Courier New" w:hint="eastAsia"/>
        </w:rPr>
        <w:t>中，</w:t>
      </w:r>
      <w:r>
        <w:rPr>
          <w:rFonts w:ascii="Times New Roman" w:cs="Courier New" w:hint="eastAsia"/>
        </w:rPr>
        <w:t>公务用车运行维护费</w:t>
      </w:r>
      <w:r>
        <w:rPr>
          <w:rFonts w:ascii="Times New Roman" w:cs="Courier New" w:hint="eastAsia"/>
        </w:rPr>
        <w:t xml:space="preserve"> </w:t>
      </w:r>
      <w:r w:rsidR="00520F17">
        <w:rPr>
          <w:rFonts w:ascii="Times New Roman" w:cs="Courier New" w:hint="eastAsia"/>
        </w:rPr>
        <w:t>6.33</w:t>
      </w:r>
      <w:r>
        <w:rPr>
          <w:rFonts w:ascii="Times New Roman" w:cs="Courier New" w:hint="eastAsia"/>
        </w:rPr>
        <w:t xml:space="preserve"> </w:t>
      </w:r>
      <w:r>
        <w:rPr>
          <w:rFonts w:ascii="Times New Roman" w:cs="Courier New" w:hint="eastAsia"/>
        </w:rPr>
        <w:t>万元，主要用于开展工作所需公务用车的燃料费、维修费、过路过桥费、保险费、安全奖励费用等支出。</w:t>
      </w:r>
    </w:p>
    <w:p w:rsidR="00AA45A3" w:rsidRDefault="00AA45A3" w:rsidP="00520F17">
      <w:pPr>
        <w:pStyle w:val="a3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ascii="Times New Roman" w:cs="Courier New"/>
        </w:rPr>
      </w:pPr>
    </w:p>
    <w:p w:rsidR="00AA45A3" w:rsidRDefault="00AA45A3" w:rsidP="00AA45A3">
      <w:pPr>
        <w:pStyle w:val="a3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ascii="Times New Roman" w:eastAsia="黑体" w:cs="黑体"/>
        </w:rPr>
      </w:pPr>
      <w:r>
        <w:rPr>
          <w:rFonts w:ascii="Times New Roman" w:eastAsia="黑体" w:cs="黑体" w:hint="eastAsia"/>
        </w:rPr>
        <w:t>八、政府性基金预算财政拨款支出决算情况说明</w:t>
      </w:r>
    </w:p>
    <w:p w:rsidR="00AA45A3" w:rsidRDefault="0059031D" w:rsidP="00AA45A3">
      <w:pPr>
        <w:pStyle w:val="a3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ascii="Times New Roman" w:cs="Courier New"/>
        </w:rPr>
      </w:pPr>
      <w:r>
        <w:rPr>
          <w:rFonts w:ascii="Times New Roman" w:cs="Courier New" w:hint="eastAsia"/>
        </w:rPr>
        <w:t>中牟县交通运输执法局</w:t>
      </w:r>
      <w:r w:rsidR="00AA45A3">
        <w:rPr>
          <w:rFonts w:ascii="Times New Roman" w:cs="Courier New" w:hint="eastAsia"/>
        </w:rPr>
        <w:t>2015</w:t>
      </w:r>
      <w:r w:rsidR="00AA45A3">
        <w:rPr>
          <w:rFonts w:ascii="Times New Roman" w:cs="Courier New" w:hint="eastAsia"/>
        </w:rPr>
        <w:t>年府性基金预算财政拨款支出</w:t>
      </w:r>
      <w:r w:rsidR="00AA45A3">
        <w:rPr>
          <w:rFonts w:ascii="Times New Roman" w:cs="Courier New" w:hint="eastAsia"/>
          <w:spacing w:val="-4"/>
        </w:rPr>
        <w:t>决算为</w:t>
      </w:r>
      <w:r w:rsidR="00AA45A3">
        <w:rPr>
          <w:rFonts w:ascii="Times New Roman" w:cs="Courier New" w:hint="eastAsia"/>
          <w:spacing w:val="-4"/>
        </w:rPr>
        <w:t xml:space="preserve"> </w:t>
      </w:r>
      <w:r>
        <w:rPr>
          <w:rFonts w:ascii="Times New Roman" w:cs="Courier New" w:hint="eastAsia"/>
          <w:spacing w:val="-4"/>
        </w:rPr>
        <w:t>522.36</w:t>
      </w:r>
      <w:r w:rsidR="00AA45A3">
        <w:rPr>
          <w:rFonts w:ascii="Times New Roman" w:cs="Courier New" w:hint="eastAsia"/>
          <w:spacing w:val="-4"/>
        </w:rPr>
        <w:t xml:space="preserve"> </w:t>
      </w:r>
      <w:r w:rsidR="00AA45A3">
        <w:rPr>
          <w:rFonts w:ascii="Times New Roman" w:cs="Courier New" w:hint="eastAsia"/>
          <w:spacing w:val="-4"/>
        </w:rPr>
        <w:t>万元</w:t>
      </w:r>
      <w:r w:rsidR="00AA45A3">
        <w:rPr>
          <w:rFonts w:ascii="Times New Roman" w:cs="Courier New" w:hint="eastAsia"/>
        </w:rPr>
        <w:t>。</w:t>
      </w:r>
    </w:p>
    <w:p w:rsidR="00AA45A3" w:rsidRDefault="00AA45A3" w:rsidP="00AA45A3">
      <w:pPr>
        <w:pStyle w:val="a3"/>
        <w:kinsoku w:val="0"/>
        <w:overflowPunct w:val="0"/>
        <w:snapToGrid w:val="0"/>
        <w:spacing w:line="360" w:lineRule="auto"/>
        <w:ind w:left="0" w:firstLineChars="200" w:firstLine="636"/>
        <w:jc w:val="both"/>
        <w:rPr>
          <w:rFonts w:ascii="Times New Roman" w:eastAsia="黑体" w:cs="黑体"/>
          <w:spacing w:val="-1"/>
        </w:rPr>
      </w:pPr>
      <w:r>
        <w:rPr>
          <w:rFonts w:ascii="Times New Roman" w:eastAsia="黑体" w:cs="黑体" w:hint="eastAsia"/>
          <w:spacing w:val="-1"/>
        </w:rPr>
        <w:lastRenderedPageBreak/>
        <w:t>九、其他重要事项的情况说明</w:t>
      </w:r>
    </w:p>
    <w:p w:rsidR="00AA45A3" w:rsidRDefault="00864C87" w:rsidP="00864C87">
      <w:pPr>
        <w:pStyle w:val="a3"/>
        <w:kinsoku w:val="0"/>
        <w:overflowPunct w:val="0"/>
        <w:snapToGrid w:val="0"/>
        <w:spacing w:line="360" w:lineRule="auto"/>
        <w:ind w:left="0" w:firstLineChars="150" w:firstLine="482"/>
        <w:jc w:val="both"/>
        <w:rPr>
          <w:rFonts w:ascii="Times New Roman" w:eastAsia="楷体_GB2312" w:cs="黑体"/>
          <w:b/>
        </w:rPr>
      </w:pPr>
      <w:r>
        <w:rPr>
          <w:rFonts w:ascii="Times New Roman" w:eastAsia="楷体_GB2312" w:hint="eastAsia"/>
          <w:b/>
        </w:rPr>
        <w:t>（</w:t>
      </w:r>
      <w:r w:rsidR="00AA45A3">
        <w:rPr>
          <w:rFonts w:ascii="Times New Roman" w:eastAsia="楷体_GB2312" w:hint="eastAsia"/>
          <w:b/>
        </w:rPr>
        <w:t>一）</w:t>
      </w:r>
      <w:r w:rsidR="009465BF">
        <w:rPr>
          <w:rFonts w:ascii="Times New Roman" w:eastAsia="楷体_GB2312" w:hint="eastAsia"/>
          <w:b/>
        </w:rPr>
        <w:t>机关</w:t>
      </w:r>
      <w:r w:rsidR="00AA45A3">
        <w:rPr>
          <w:rFonts w:ascii="Times New Roman" w:eastAsia="楷体_GB2312" w:hint="eastAsia"/>
          <w:b/>
        </w:rPr>
        <w:t>运行经费支出情况。</w:t>
      </w:r>
    </w:p>
    <w:p w:rsidR="00AA45A3" w:rsidRDefault="00301AF4" w:rsidP="00AA45A3">
      <w:pPr>
        <w:pStyle w:val="a3"/>
        <w:kinsoku w:val="0"/>
        <w:overflowPunct w:val="0"/>
        <w:snapToGrid w:val="0"/>
        <w:spacing w:line="360" w:lineRule="auto"/>
        <w:ind w:left="0" w:firstLineChars="200" w:firstLine="600"/>
        <w:jc w:val="both"/>
        <w:rPr>
          <w:rFonts w:ascii="Times New Roman" w:cs="Courier New"/>
        </w:rPr>
      </w:pPr>
      <w:r>
        <w:rPr>
          <w:rFonts w:ascii="Times New Roman" w:cs="Courier New" w:hint="eastAsia"/>
          <w:spacing w:val="-10"/>
        </w:rPr>
        <w:t>中牟县交通运输执法局</w:t>
      </w:r>
      <w:r w:rsidR="009465BF">
        <w:rPr>
          <w:rFonts w:ascii="Times New Roman" w:cs="Courier New"/>
          <w:spacing w:val="-10"/>
        </w:rPr>
        <w:t>2015</w:t>
      </w:r>
      <w:r w:rsidR="00AA45A3">
        <w:rPr>
          <w:rFonts w:ascii="Times New Roman" w:cs="Courier New" w:hint="eastAsia"/>
          <w:spacing w:val="-10"/>
        </w:rPr>
        <w:t>年</w:t>
      </w:r>
      <w:r w:rsidR="009465BF">
        <w:rPr>
          <w:rFonts w:ascii="Times New Roman" w:cs="Courier New" w:hint="eastAsia"/>
          <w:spacing w:val="-10"/>
        </w:rPr>
        <w:t>机关</w:t>
      </w:r>
      <w:r w:rsidR="00AA45A3">
        <w:rPr>
          <w:rFonts w:ascii="Times New Roman" w:cs="Courier New" w:hint="eastAsia"/>
          <w:spacing w:val="-10"/>
        </w:rPr>
        <w:t>运行经费支出</w:t>
      </w:r>
      <w:r w:rsidR="00AA45A3">
        <w:rPr>
          <w:rFonts w:ascii="Times New Roman" w:cs="Courier New" w:hint="eastAsia"/>
          <w:spacing w:val="-10"/>
        </w:rPr>
        <w:t xml:space="preserve">  </w:t>
      </w:r>
      <w:r w:rsidR="009465BF">
        <w:rPr>
          <w:rFonts w:ascii="Times New Roman" w:cs="Courier New" w:hint="eastAsia"/>
          <w:spacing w:val="-10"/>
        </w:rPr>
        <w:t>155.14</w:t>
      </w:r>
      <w:r w:rsidR="00AA45A3">
        <w:rPr>
          <w:rFonts w:ascii="Times New Roman" w:cs="Courier New" w:hint="eastAsia"/>
          <w:spacing w:val="-10"/>
        </w:rPr>
        <w:t>万元</w:t>
      </w:r>
      <w:r w:rsidR="00AA45A3">
        <w:rPr>
          <w:rFonts w:ascii="Times New Roman" w:cs="Courier New" w:hint="eastAsia"/>
        </w:rPr>
        <w:t>。</w:t>
      </w:r>
    </w:p>
    <w:p w:rsidR="00AA45A3" w:rsidRDefault="00301AF4" w:rsidP="00864C87">
      <w:pPr>
        <w:pStyle w:val="a3"/>
        <w:kinsoku w:val="0"/>
        <w:overflowPunct w:val="0"/>
        <w:snapToGrid w:val="0"/>
        <w:spacing w:line="360" w:lineRule="auto"/>
        <w:ind w:left="0" w:firstLineChars="150" w:firstLine="482"/>
        <w:jc w:val="both"/>
        <w:rPr>
          <w:rFonts w:ascii="Times New Roman" w:eastAsia="楷体_GB2312"/>
          <w:b/>
        </w:rPr>
      </w:pPr>
      <w:r>
        <w:rPr>
          <w:rFonts w:ascii="Times New Roman" w:eastAsia="楷体_GB2312" w:hint="eastAsia"/>
          <w:b/>
        </w:rPr>
        <w:t>（二）</w:t>
      </w:r>
      <w:r w:rsidR="00AA45A3">
        <w:rPr>
          <w:rFonts w:ascii="Times New Roman" w:eastAsia="楷体_GB2312" w:hint="eastAsia"/>
          <w:b/>
        </w:rPr>
        <w:t>国有资产占用情况。</w:t>
      </w:r>
    </w:p>
    <w:p w:rsidR="00AA45A3" w:rsidRDefault="00AA45A3" w:rsidP="00F055F8">
      <w:pPr>
        <w:pStyle w:val="a3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ascii="Times New Roman" w:cs="Courier New"/>
        </w:rPr>
      </w:pPr>
      <w:r>
        <w:rPr>
          <w:rFonts w:ascii="Times New Roman" w:cs="Courier New" w:hint="eastAsia"/>
        </w:rPr>
        <w:t>截至</w:t>
      </w:r>
      <w:r>
        <w:rPr>
          <w:rFonts w:ascii="Times New Roman" w:cs="Courier New"/>
        </w:rPr>
        <w:t xml:space="preserve"> 2015 </w:t>
      </w:r>
      <w:r>
        <w:rPr>
          <w:rFonts w:ascii="Times New Roman" w:cs="Courier New" w:hint="eastAsia"/>
        </w:rPr>
        <w:t>年</w:t>
      </w:r>
      <w:r>
        <w:rPr>
          <w:rFonts w:ascii="Times New Roman" w:cs="Courier New"/>
        </w:rPr>
        <w:t xml:space="preserve"> 12 </w:t>
      </w:r>
      <w:r>
        <w:rPr>
          <w:rFonts w:ascii="Times New Roman" w:cs="Courier New" w:hint="eastAsia"/>
        </w:rPr>
        <w:t>月</w:t>
      </w:r>
      <w:r>
        <w:rPr>
          <w:rFonts w:ascii="Times New Roman" w:cs="Courier New"/>
        </w:rPr>
        <w:t xml:space="preserve"> 31 </w:t>
      </w:r>
      <w:r>
        <w:rPr>
          <w:rFonts w:ascii="Times New Roman" w:cs="Courier New" w:hint="eastAsia"/>
        </w:rPr>
        <w:t>日，</w:t>
      </w:r>
      <w:r w:rsidR="00301AF4">
        <w:rPr>
          <w:rFonts w:ascii="Times New Roman" w:cs="Courier New" w:hint="eastAsia"/>
          <w:spacing w:val="-10"/>
        </w:rPr>
        <w:t>中牟县交通运输执法局</w:t>
      </w:r>
      <w:r>
        <w:rPr>
          <w:rFonts w:ascii="Times New Roman" w:cs="Courier New" w:hint="eastAsia"/>
        </w:rPr>
        <w:t>共有车辆</w:t>
      </w:r>
      <w:r w:rsidR="00864C87">
        <w:rPr>
          <w:rFonts w:ascii="Times New Roman" w:cs="Courier New" w:hint="eastAsia"/>
        </w:rPr>
        <w:t>10</w:t>
      </w:r>
      <w:r>
        <w:rPr>
          <w:rFonts w:ascii="Times New Roman" w:cs="Courier New" w:hint="eastAsia"/>
        </w:rPr>
        <w:t>辆，其中，一般公务用车</w:t>
      </w:r>
      <w:r w:rsidR="00301AF4">
        <w:rPr>
          <w:rFonts w:ascii="Times New Roman" w:cs="Courier New" w:hint="eastAsia"/>
        </w:rPr>
        <w:t xml:space="preserve"> 2 </w:t>
      </w:r>
      <w:r>
        <w:rPr>
          <w:rFonts w:ascii="Times New Roman" w:cs="Courier New" w:hint="eastAsia"/>
        </w:rPr>
        <w:t>辆，一般执法执勤用车</w:t>
      </w:r>
      <w:r>
        <w:rPr>
          <w:rFonts w:ascii="Times New Roman" w:cs="Courier New" w:hint="eastAsia"/>
        </w:rPr>
        <w:t xml:space="preserve"> </w:t>
      </w:r>
      <w:r w:rsidR="00F055F8">
        <w:rPr>
          <w:rFonts w:ascii="Times New Roman" w:cs="Courier New" w:hint="eastAsia"/>
        </w:rPr>
        <w:t>6</w:t>
      </w:r>
      <w:r>
        <w:rPr>
          <w:rFonts w:ascii="Times New Roman" w:cs="Courier New" w:hint="eastAsia"/>
        </w:rPr>
        <w:t xml:space="preserve"> </w:t>
      </w:r>
      <w:r>
        <w:rPr>
          <w:rFonts w:ascii="Times New Roman" w:cs="Courier New" w:hint="eastAsia"/>
        </w:rPr>
        <w:t>辆，特种专业技术用车</w:t>
      </w:r>
      <w:r>
        <w:rPr>
          <w:rFonts w:ascii="Times New Roman" w:cs="Courier New" w:hint="eastAsia"/>
        </w:rPr>
        <w:t xml:space="preserve"> </w:t>
      </w:r>
      <w:r w:rsidR="00301AF4">
        <w:rPr>
          <w:rFonts w:ascii="Times New Roman" w:cs="Courier New" w:hint="eastAsia"/>
        </w:rPr>
        <w:t>2</w:t>
      </w:r>
      <w:r>
        <w:rPr>
          <w:rFonts w:ascii="Times New Roman" w:cs="Courier New" w:hint="eastAsia"/>
        </w:rPr>
        <w:t xml:space="preserve"> </w:t>
      </w:r>
      <w:r w:rsidR="00864C87">
        <w:rPr>
          <w:rFonts w:ascii="Times New Roman" w:cs="Courier New" w:hint="eastAsia"/>
        </w:rPr>
        <w:t>辆。</w:t>
      </w:r>
    </w:p>
    <w:p w:rsidR="00864C87" w:rsidRDefault="00864C87" w:rsidP="00864C87">
      <w:pPr>
        <w:kinsoku w:val="0"/>
        <w:overflowPunct w:val="0"/>
        <w:adjustRightInd w:val="0"/>
        <w:snapToGrid w:val="0"/>
        <w:spacing w:line="360" w:lineRule="auto"/>
        <w:ind w:right="521" w:firstLine="640"/>
        <w:rPr>
          <w:rFonts w:eastAsia="黑体" w:cs="黑体"/>
          <w:szCs w:val="32"/>
        </w:rPr>
      </w:pPr>
    </w:p>
    <w:p w:rsidR="00864C87" w:rsidRDefault="00864C87" w:rsidP="00864C87">
      <w:pPr>
        <w:kinsoku w:val="0"/>
        <w:overflowPunct w:val="0"/>
        <w:adjustRightInd w:val="0"/>
        <w:snapToGrid w:val="0"/>
        <w:spacing w:line="360" w:lineRule="auto"/>
        <w:ind w:right="521" w:firstLine="640"/>
        <w:rPr>
          <w:rFonts w:eastAsia="黑体" w:cs="黑体"/>
          <w:szCs w:val="32"/>
        </w:rPr>
      </w:pPr>
      <w:r>
        <w:rPr>
          <w:rFonts w:eastAsia="黑体" w:cs="黑体" w:hint="eastAsia"/>
          <w:szCs w:val="32"/>
        </w:rPr>
        <w:t>第四部分</w:t>
      </w:r>
      <w:r>
        <w:rPr>
          <w:rFonts w:eastAsia="黑体" w:cs="黑体" w:hint="eastAsia"/>
          <w:spacing w:val="-32"/>
          <w:szCs w:val="32"/>
        </w:rPr>
        <w:t xml:space="preserve">  </w:t>
      </w:r>
      <w:r>
        <w:rPr>
          <w:rFonts w:eastAsia="黑体" w:cs="黑体" w:hint="eastAsia"/>
          <w:szCs w:val="32"/>
        </w:rPr>
        <w:t>名词解释</w:t>
      </w:r>
    </w:p>
    <w:p w:rsidR="00864C87" w:rsidRDefault="00864C87" w:rsidP="00864C87">
      <w:pPr>
        <w:ind w:firstLine="640"/>
      </w:pPr>
      <w:r>
        <w:rPr>
          <w:rFonts w:hint="eastAsia"/>
        </w:rPr>
        <w:t>一、财政拨款收入：是指县级财政当年拨付的资金。</w:t>
      </w:r>
    </w:p>
    <w:p w:rsidR="00864C87" w:rsidRDefault="00864C87" w:rsidP="00864C87">
      <w:pPr>
        <w:ind w:firstLine="640"/>
      </w:pPr>
      <w:r>
        <w:rPr>
          <w:rFonts w:hint="eastAsia"/>
        </w:rPr>
        <w:t>二、事业收入：是指事业单位开展专业活动及辅助活动所取得的收入。</w:t>
      </w:r>
    </w:p>
    <w:p w:rsidR="00864C87" w:rsidRDefault="00864C87" w:rsidP="00864C87">
      <w:pPr>
        <w:ind w:firstLine="640"/>
      </w:pPr>
      <w:r>
        <w:rPr>
          <w:rFonts w:hint="eastAsia"/>
        </w:rPr>
        <w:t>三、其他收入：是指部门取得的除“财政拨款”、“事业收入”、“事业单位经营收入”等以外的收入。</w:t>
      </w:r>
    </w:p>
    <w:p w:rsidR="00864C87" w:rsidRDefault="00864C87" w:rsidP="00864C87">
      <w:pPr>
        <w:ind w:firstLine="640"/>
      </w:pPr>
      <w:r>
        <w:rPr>
          <w:rFonts w:hint="eastAsia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</w:t>
      </w:r>
      <w:r>
        <w:rPr>
          <w:rFonts w:hint="eastAsia"/>
        </w:rPr>
        <w:t xml:space="preserve"> </w:t>
      </w:r>
      <w:r>
        <w:rPr>
          <w:rFonts w:hint="eastAsia"/>
        </w:rPr>
        <w:t>支差额的基金）弥补当年收支缺口的资金。</w:t>
      </w:r>
    </w:p>
    <w:p w:rsidR="00864C87" w:rsidRDefault="00864C87" w:rsidP="00864C87">
      <w:pPr>
        <w:ind w:firstLine="640"/>
      </w:pPr>
      <w:r>
        <w:rPr>
          <w:rFonts w:hint="eastAsia"/>
        </w:rPr>
        <w:t>五、上年结转和结余：是指以前年度支出预算因客观条件变化未执行完毕、结转到本年度按有关规定继续使用的资金，既包括财政拨款结转和结余，也包括事业收入、经营收入、其他收入的结转和结余。</w:t>
      </w:r>
    </w:p>
    <w:p w:rsidR="00864C87" w:rsidRDefault="00864C87" w:rsidP="00864C87">
      <w:pPr>
        <w:ind w:firstLine="640"/>
      </w:pPr>
      <w:r>
        <w:rPr>
          <w:rFonts w:hint="eastAsia"/>
        </w:rPr>
        <w:lastRenderedPageBreak/>
        <w:t>六、基本支出：是指为保障机构正常运转、完成日常工作任务所必需的开支，其内容包括人员经费和日常公用经费两部分。</w:t>
      </w:r>
    </w:p>
    <w:p w:rsidR="00864C87" w:rsidRDefault="00864C87" w:rsidP="00864C87">
      <w:pPr>
        <w:ind w:firstLine="640"/>
      </w:pPr>
      <w:r>
        <w:rPr>
          <w:rFonts w:hint="eastAsia"/>
        </w:rPr>
        <w:t>七、项目支出：是指在基本支出之外，为完成特定的行政工作任务或事业发展目标所发生的支出。</w:t>
      </w:r>
    </w:p>
    <w:p w:rsidR="00864C87" w:rsidRDefault="00864C87" w:rsidP="00864C87">
      <w:pPr>
        <w:ind w:firstLine="640"/>
      </w:pPr>
      <w:r>
        <w:rPr>
          <w:rFonts w:hint="eastAsia"/>
        </w:rPr>
        <w:t>八、一般公共服务（类）××事务（款）：是指××部门用于保障机构正常运行、开展××业务等活动的支出。</w:t>
      </w:r>
    </w:p>
    <w:p w:rsidR="00864C87" w:rsidRDefault="00864C87" w:rsidP="00864C87">
      <w:pPr>
        <w:ind w:firstLine="640"/>
      </w:pPr>
      <w:r>
        <w:rPr>
          <w:rFonts w:hint="eastAsia"/>
        </w:rPr>
        <w:t>（一）行政运行（项）：是指为保障××部门各行政机构正常运转、完成日常工作任务安排的支出。</w:t>
      </w:r>
    </w:p>
    <w:p w:rsidR="00864C87" w:rsidRDefault="00864C87" w:rsidP="00864C87">
      <w:pPr>
        <w:ind w:firstLine="640"/>
      </w:pPr>
      <w:r>
        <w:rPr>
          <w:rFonts w:hint="eastAsia"/>
        </w:rPr>
        <w:t>（二）一般行政管理事务（项）：是指××部门机关及所属二级单位的项目支出。</w:t>
      </w:r>
    </w:p>
    <w:p w:rsidR="00864C87" w:rsidRDefault="00864C87" w:rsidP="00864C87">
      <w:pPr>
        <w:ind w:firstLine="640"/>
      </w:pPr>
      <w:r>
        <w:rPr>
          <w:rFonts w:hint="eastAsia"/>
        </w:rPr>
        <w:t>（三）机关服务（项）：是指为××部门机关提供后勤保障服务的机关服务局的支出。</w:t>
      </w:r>
    </w:p>
    <w:p w:rsidR="00864C87" w:rsidRDefault="00864C87" w:rsidP="00864C87">
      <w:pPr>
        <w:ind w:firstLine="640"/>
      </w:pPr>
      <w:r>
        <w:rPr>
          <w:rFonts w:hint="eastAsia"/>
        </w:rPr>
        <w:t>（四）事业运行（项）：是指事业单位用于保障机构正常运转的基本支出。</w:t>
      </w:r>
    </w:p>
    <w:p w:rsidR="00864C87" w:rsidRDefault="00864C87" w:rsidP="00864C87">
      <w:pPr>
        <w:ind w:firstLine="640"/>
      </w:pPr>
      <w:r>
        <w:rPr>
          <w:rFonts w:hint="eastAsia"/>
        </w:rPr>
        <w:t>九、“三公”经费：是指纳入县级财政预算管理，部门使用财政拨款安排的因公出国（境）费、公务用车购置及运行费和公务接待费。其中，因公出国（境）费反映单位公务出国（境）的住宿费、差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864C87" w:rsidRDefault="00864C87" w:rsidP="00864C87">
      <w:pPr>
        <w:ind w:firstLine="640"/>
      </w:pPr>
      <w:r>
        <w:rPr>
          <w:rFonts w:hint="eastAsia"/>
        </w:rPr>
        <w:t>十、机关运行经费：是指为保障行政单位（含参照公务员法管理的事业单位）运行用于购买货物和服务的各项资金，包括办</w:t>
      </w:r>
      <w:r>
        <w:rPr>
          <w:rFonts w:hint="eastAsia"/>
        </w:rPr>
        <w:lastRenderedPageBreak/>
        <w:t>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ED5F75" w:rsidRDefault="00ED5F75" w:rsidP="00864C87">
      <w:pPr>
        <w:ind w:firstLine="640"/>
      </w:pPr>
    </w:p>
    <w:p w:rsidR="00ED5F75" w:rsidRDefault="00ED5F75" w:rsidP="00864C87">
      <w:pPr>
        <w:ind w:firstLine="640"/>
      </w:pPr>
    </w:p>
    <w:p w:rsidR="00ED5F75" w:rsidRDefault="00ED5F75" w:rsidP="00864C87">
      <w:pPr>
        <w:ind w:firstLine="640"/>
      </w:pPr>
    </w:p>
    <w:p w:rsidR="00864C87" w:rsidRDefault="00864C87" w:rsidP="00864C87">
      <w:pPr>
        <w:ind w:firstLine="640"/>
      </w:pPr>
    </w:p>
    <w:p w:rsidR="00864C87" w:rsidRDefault="00864C87" w:rsidP="00F055F8">
      <w:pPr>
        <w:pStyle w:val="a3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ascii="Times New Roman" w:cs="Courier New"/>
        </w:rPr>
      </w:pPr>
    </w:p>
    <w:p w:rsidR="00864C87" w:rsidRDefault="00864C87" w:rsidP="00F055F8">
      <w:pPr>
        <w:pStyle w:val="a3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ascii="Times New Roman" w:cs="Courier New"/>
        </w:rPr>
      </w:pPr>
    </w:p>
    <w:p w:rsidR="00864C87" w:rsidRDefault="00864C87" w:rsidP="00F055F8">
      <w:pPr>
        <w:pStyle w:val="a3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ascii="Times New Roman" w:cs="Courier New"/>
        </w:rPr>
      </w:pPr>
    </w:p>
    <w:p w:rsidR="00864C87" w:rsidRDefault="00864C87" w:rsidP="00F055F8">
      <w:pPr>
        <w:pStyle w:val="a3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ascii="Times New Roman" w:cs="Courier New"/>
        </w:rPr>
      </w:pPr>
    </w:p>
    <w:p w:rsidR="00864C87" w:rsidRDefault="00864C87" w:rsidP="00F055F8">
      <w:pPr>
        <w:pStyle w:val="a3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ascii="Times New Roman" w:cs="Courier New"/>
        </w:rPr>
      </w:pPr>
    </w:p>
    <w:p w:rsidR="00864C87" w:rsidRDefault="00864C87" w:rsidP="00F055F8">
      <w:pPr>
        <w:pStyle w:val="a3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ascii="Times New Roman" w:cs="Courier New"/>
        </w:rPr>
      </w:pPr>
    </w:p>
    <w:p w:rsidR="00864C87" w:rsidRDefault="00864C87" w:rsidP="00F055F8">
      <w:pPr>
        <w:pStyle w:val="a3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ascii="Times New Roman" w:cs="Courier New"/>
        </w:rPr>
      </w:pPr>
    </w:p>
    <w:p w:rsidR="00864C87" w:rsidRDefault="00864C87" w:rsidP="00F055F8">
      <w:pPr>
        <w:pStyle w:val="a3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ascii="Times New Roman" w:cs="Courier New"/>
        </w:rPr>
      </w:pPr>
    </w:p>
    <w:p w:rsidR="00864C87" w:rsidRDefault="00864C87" w:rsidP="00F055F8">
      <w:pPr>
        <w:pStyle w:val="a3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ascii="Times New Roman" w:cs="Courier New"/>
        </w:rPr>
      </w:pPr>
    </w:p>
    <w:p w:rsidR="00864C87" w:rsidRDefault="00864C87" w:rsidP="00F055F8">
      <w:pPr>
        <w:pStyle w:val="a3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ascii="Times New Roman" w:cs="Courier New"/>
        </w:rPr>
      </w:pPr>
    </w:p>
    <w:p w:rsidR="00864C87" w:rsidRDefault="00864C87" w:rsidP="00F055F8">
      <w:pPr>
        <w:pStyle w:val="a3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ascii="Times New Roman" w:cs="Courier New"/>
        </w:rPr>
      </w:pPr>
    </w:p>
    <w:p w:rsidR="00864C87" w:rsidRDefault="00864C87" w:rsidP="00F055F8">
      <w:pPr>
        <w:pStyle w:val="a3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ascii="Times New Roman" w:cs="Courier New"/>
        </w:rPr>
      </w:pPr>
    </w:p>
    <w:p w:rsidR="00864C87" w:rsidRDefault="00864C87" w:rsidP="00F055F8">
      <w:pPr>
        <w:pStyle w:val="a3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ascii="Times New Roman" w:cs="Courier New"/>
        </w:rPr>
      </w:pPr>
    </w:p>
    <w:p w:rsidR="00864C87" w:rsidRPr="00F055F8" w:rsidRDefault="00864C87" w:rsidP="00F055F8">
      <w:pPr>
        <w:pStyle w:val="a3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ascii="Times New Roman" w:cs="Courier New"/>
        </w:rPr>
        <w:sectPr w:rsidR="00864C87" w:rsidRPr="00F055F8">
          <w:pgSz w:w="11905" w:h="16840"/>
          <w:pgMar w:top="1440" w:right="1420" w:bottom="1160" w:left="1580" w:header="696" w:footer="975" w:gutter="0"/>
          <w:cols w:space="720"/>
          <w:docGrid w:linePitch="435"/>
        </w:sectPr>
      </w:pPr>
    </w:p>
    <w:p w:rsidR="00603CD6" w:rsidRDefault="00603CD6" w:rsidP="00864C87">
      <w:pPr>
        <w:kinsoku w:val="0"/>
        <w:overflowPunct w:val="0"/>
        <w:adjustRightInd w:val="0"/>
        <w:snapToGrid w:val="0"/>
        <w:spacing w:line="360" w:lineRule="auto"/>
        <w:ind w:right="521" w:firstLineChars="0" w:firstLine="0"/>
      </w:pPr>
    </w:p>
    <w:sectPr w:rsidR="00603CD6" w:rsidSect="00603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AA0"/>
    <w:multiLevelType w:val="hybridMultilevel"/>
    <w:tmpl w:val="82B04112"/>
    <w:lvl w:ilvl="0" w:tplc="5564425E">
      <w:start w:val="1"/>
      <w:numFmt w:val="japaneseCounting"/>
      <w:lvlText w:val="%1、"/>
      <w:lvlJc w:val="left"/>
      <w:pPr>
        <w:ind w:left="2121" w:hanging="720"/>
      </w:pPr>
      <w:rPr>
        <w:rFonts w:cs="Courier New" w:hint="default"/>
      </w:rPr>
    </w:lvl>
    <w:lvl w:ilvl="1" w:tplc="04090019" w:tentative="1">
      <w:start w:val="1"/>
      <w:numFmt w:val="lowerLetter"/>
      <w:lvlText w:val="%2)"/>
      <w:lvlJc w:val="left"/>
      <w:pPr>
        <w:ind w:left="2241" w:hanging="420"/>
      </w:pPr>
    </w:lvl>
    <w:lvl w:ilvl="2" w:tplc="0409001B" w:tentative="1">
      <w:start w:val="1"/>
      <w:numFmt w:val="lowerRoman"/>
      <w:lvlText w:val="%3."/>
      <w:lvlJc w:val="right"/>
      <w:pPr>
        <w:ind w:left="2661" w:hanging="420"/>
      </w:pPr>
    </w:lvl>
    <w:lvl w:ilvl="3" w:tplc="0409000F" w:tentative="1">
      <w:start w:val="1"/>
      <w:numFmt w:val="decimal"/>
      <w:lvlText w:val="%4."/>
      <w:lvlJc w:val="left"/>
      <w:pPr>
        <w:ind w:left="3081" w:hanging="420"/>
      </w:pPr>
    </w:lvl>
    <w:lvl w:ilvl="4" w:tplc="04090019" w:tentative="1">
      <w:start w:val="1"/>
      <w:numFmt w:val="lowerLetter"/>
      <w:lvlText w:val="%5)"/>
      <w:lvlJc w:val="left"/>
      <w:pPr>
        <w:ind w:left="3501" w:hanging="420"/>
      </w:pPr>
    </w:lvl>
    <w:lvl w:ilvl="5" w:tplc="0409001B" w:tentative="1">
      <w:start w:val="1"/>
      <w:numFmt w:val="lowerRoman"/>
      <w:lvlText w:val="%6."/>
      <w:lvlJc w:val="right"/>
      <w:pPr>
        <w:ind w:left="3921" w:hanging="420"/>
      </w:pPr>
    </w:lvl>
    <w:lvl w:ilvl="6" w:tplc="0409000F" w:tentative="1">
      <w:start w:val="1"/>
      <w:numFmt w:val="decimal"/>
      <w:lvlText w:val="%7."/>
      <w:lvlJc w:val="left"/>
      <w:pPr>
        <w:ind w:left="4341" w:hanging="420"/>
      </w:pPr>
    </w:lvl>
    <w:lvl w:ilvl="7" w:tplc="04090019" w:tentative="1">
      <w:start w:val="1"/>
      <w:numFmt w:val="lowerLetter"/>
      <w:lvlText w:val="%8)"/>
      <w:lvlJc w:val="left"/>
      <w:pPr>
        <w:ind w:left="4761" w:hanging="420"/>
      </w:pPr>
    </w:lvl>
    <w:lvl w:ilvl="8" w:tplc="0409001B" w:tentative="1">
      <w:start w:val="1"/>
      <w:numFmt w:val="lowerRoman"/>
      <w:lvlText w:val="%9."/>
      <w:lvlJc w:val="right"/>
      <w:pPr>
        <w:ind w:left="5181" w:hanging="420"/>
      </w:pPr>
    </w:lvl>
  </w:abstractNum>
  <w:abstractNum w:abstractNumId="1">
    <w:nsid w:val="4D04482F"/>
    <w:multiLevelType w:val="hybridMultilevel"/>
    <w:tmpl w:val="A7B44400"/>
    <w:lvl w:ilvl="0" w:tplc="224881EC">
      <w:start w:val="1"/>
      <w:numFmt w:val="japaneseCounting"/>
      <w:lvlText w:val="（%1）"/>
      <w:lvlJc w:val="left"/>
      <w:pPr>
        <w:ind w:left="1723" w:hanging="1080"/>
      </w:pPr>
      <w:rPr>
        <w:rFonts w:eastAsia="楷体_GB2312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45A3"/>
    <w:rsid w:val="00184864"/>
    <w:rsid w:val="0028645E"/>
    <w:rsid w:val="00301AF4"/>
    <w:rsid w:val="00470A40"/>
    <w:rsid w:val="00520F17"/>
    <w:rsid w:val="0059031D"/>
    <w:rsid w:val="0060056F"/>
    <w:rsid w:val="00603CD6"/>
    <w:rsid w:val="006D7E4C"/>
    <w:rsid w:val="00757C56"/>
    <w:rsid w:val="007F5367"/>
    <w:rsid w:val="00864C87"/>
    <w:rsid w:val="009465BF"/>
    <w:rsid w:val="009B0602"/>
    <w:rsid w:val="00A11475"/>
    <w:rsid w:val="00A94243"/>
    <w:rsid w:val="00AA45A3"/>
    <w:rsid w:val="00AD5A80"/>
    <w:rsid w:val="00B57727"/>
    <w:rsid w:val="00DF5929"/>
    <w:rsid w:val="00E13C21"/>
    <w:rsid w:val="00E1666E"/>
    <w:rsid w:val="00E3022F"/>
    <w:rsid w:val="00ED5F75"/>
    <w:rsid w:val="00F055F8"/>
    <w:rsid w:val="00FC31D2"/>
    <w:rsid w:val="00FC7133"/>
    <w:rsid w:val="00FE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A3"/>
    <w:pPr>
      <w:widowControl w:val="0"/>
      <w:spacing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uiPriority w:val="1"/>
    <w:rsid w:val="00AA45A3"/>
    <w:rPr>
      <w:rFonts w:ascii="仿宋_GB2312" w:eastAsia="仿宋_GB2312" w:hAnsi="Times New Roman" w:cs="仿宋_GB2312"/>
      <w:sz w:val="32"/>
      <w:szCs w:val="32"/>
    </w:rPr>
  </w:style>
  <w:style w:type="paragraph" w:styleId="a3">
    <w:name w:val="Body Text"/>
    <w:basedOn w:val="a"/>
    <w:link w:val="Char"/>
    <w:uiPriority w:val="1"/>
    <w:qFormat/>
    <w:rsid w:val="00AA45A3"/>
    <w:pPr>
      <w:autoSpaceDE w:val="0"/>
      <w:autoSpaceDN w:val="0"/>
      <w:adjustRightInd w:val="0"/>
      <w:spacing w:line="240" w:lineRule="auto"/>
      <w:ind w:left="761" w:firstLineChars="0" w:firstLine="0"/>
      <w:jc w:val="left"/>
    </w:pPr>
    <w:rPr>
      <w:rFonts w:ascii="仿宋_GB2312" w:cs="仿宋_GB2312"/>
      <w:szCs w:val="32"/>
    </w:rPr>
  </w:style>
  <w:style w:type="character" w:customStyle="1" w:styleId="Char1">
    <w:name w:val="正文文本 Char1"/>
    <w:basedOn w:val="a0"/>
    <w:link w:val="a3"/>
    <w:uiPriority w:val="99"/>
    <w:semiHidden/>
    <w:rsid w:val="00AA45A3"/>
    <w:rPr>
      <w:rFonts w:ascii="Times New Roman" w:eastAsia="仿宋_GB2312" w:hAnsi="Times New Roman" w:cs="Times New Roman"/>
      <w:sz w:val="32"/>
    </w:rPr>
  </w:style>
  <w:style w:type="paragraph" w:styleId="a4">
    <w:name w:val="List Paragraph"/>
    <w:basedOn w:val="a"/>
    <w:uiPriority w:val="34"/>
    <w:qFormat/>
    <w:rsid w:val="00A94243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8EFB76-9268-4107-9A55-DF80BE25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2016-09-22T01:23:00Z</cp:lastPrinted>
  <dcterms:created xsi:type="dcterms:W3CDTF">2016-09-21T09:07:00Z</dcterms:created>
  <dcterms:modified xsi:type="dcterms:W3CDTF">2016-09-22T02:15:00Z</dcterms:modified>
</cp:coreProperties>
</file>