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官渡镇行政相对人法律风险防控措施清单</w:t>
      </w:r>
      <w:bookmarkStart w:id="0" w:name="_GoBack"/>
      <w:bookmarkEnd w:id="0"/>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47"/>
        <w:gridCol w:w="2853"/>
        <w:gridCol w:w="3578"/>
        <w:gridCol w:w="709"/>
        <w:gridCol w:w="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0" w:type="dxa"/>
        </w:trPr>
        <w:tc>
          <w:tcPr>
            <w:tcW w:w="87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Style w:val="6"/>
                <w:rFonts w:ascii="仿宋" w:hAnsi="仿宋" w:eastAsia="仿宋" w:cs="仿宋"/>
                <w:sz w:val="24"/>
                <w:szCs w:val="24"/>
                <w:bdr w:val="none" w:color="auto" w:sz="0" w:space="0"/>
              </w:rPr>
              <w:t>所处</w:t>
            </w:r>
          </w:p>
          <w:p>
            <w:pPr>
              <w:pStyle w:val="3"/>
              <w:keepNext w:val="0"/>
              <w:keepLines w:val="0"/>
              <w:widowControl/>
              <w:suppressLineNumbers w:val="0"/>
              <w:ind w:left="0" w:firstLine="0"/>
              <w:jc w:val="center"/>
            </w:pPr>
            <w:r>
              <w:rPr>
                <w:rStyle w:val="6"/>
                <w:rFonts w:hint="eastAsia" w:ascii="仿宋" w:hAnsi="仿宋" w:eastAsia="仿宋" w:cs="仿宋"/>
                <w:sz w:val="24"/>
                <w:szCs w:val="24"/>
                <w:bdr w:val="none" w:color="auto" w:sz="0" w:space="0"/>
              </w:rPr>
              <w:t>环节</w:t>
            </w:r>
          </w:p>
        </w:tc>
        <w:tc>
          <w:tcPr>
            <w:tcW w:w="51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Style w:val="6"/>
                <w:rFonts w:hint="eastAsia" w:ascii="仿宋" w:hAnsi="仿宋" w:eastAsia="仿宋" w:cs="仿宋"/>
                <w:sz w:val="24"/>
                <w:szCs w:val="24"/>
                <w:bdr w:val="none" w:color="auto" w:sz="0" w:space="0"/>
              </w:rPr>
              <w:t>风险点</w:t>
            </w:r>
          </w:p>
        </w:tc>
        <w:tc>
          <w:tcPr>
            <w:tcW w:w="74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Style w:val="6"/>
                <w:rFonts w:hint="eastAsia" w:ascii="仿宋" w:hAnsi="仿宋" w:eastAsia="仿宋" w:cs="仿宋"/>
                <w:sz w:val="24"/>
                <w:szCs w:val="24"/>
                <w:bdr w:val="none" w:color="auto" w:sz="0" w:space="0"/>
              </w:rPr>
              <w:t>防控措施</w:t>
            </w:r>
          </w:p>
        </w:tc>
        <w:tc>
          <w:tcPr>
            <w:tcW w:w="9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Style w:val="6"/>
                <w:rFonts w:hint="eastAsia" w:ascii="仿宋" w:hAnsi="仿宋" w:eastAsia="仿宋" w:cs="仿宋"/>
                <w:sz w:val="24"/>
                <w:szCs w:val="24"/>
                <w:bdr w:val="none" w:color="auto" w:sz="0" w:space="0"/>
              </w:rPr>
              <w:t>风险等级</w:t>
            </w:r>
          </w:p>
        </w:tc>
        <w:tc>
          <w:tcPr>
            <w:tcW w:w="7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Style w:val="6"/>
                <w:rFonts w:hint="eastAsia" w:ascii="仿宋" w:hAnsi="仿宋" w:eastAsia="仿宋" w:cs="仿宋"/>
                <w:sz w:val="24"/>
                <w:szCs w:val="24"/>
                <w:bdr w:val="none" w:color="auto" w:sz="0" w:space="0"/>
              </w:rPr>
              <w:t>责 任主 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0" w:hRule="atLeast"/>
          <w:tblCellSpacing w:w="0" w:type="dxa"/>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思想道德风险防控</w:t>
            </w:r>
          </w:p>
        </w:tc>
        <w:tc>
          <w:tcPr>
            <w:tcW w:w="5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240" w:firstLine="0"/>
            </w:pPr>
            <w:r>
              <w:rPr>
                <w:rFonts w:hint="eastAsia" w:ascii="仿宋" w:hAnsi="仿宋" w:eastAsia="仿宋" w:cs="仿宋"/>
                <w:sz w:val="24"/>
                <w:szCs w:val="24"/>
              </w:rPr>
              <w:t>1、放松对自己的要求,不注意学习，导致世界观发生偏差,思想信念动摇,道德水准滑坡。</w:t>
            </w:r>
          </w:p>
          <w:p>
            <w:pPr>
              <w:pStyle w:val="3"/>
              <w:keepNext w:val="0"/>
              <w:keepLines w:val="0"/>
              <w:widowControl/>
              <w:suppressLineNumbers w:val="0"/>
              <w:ind w:left="240" w:firstLine="0"/>
            </w:pPr>
            <w:r>
              <w:rPr>
                <w:rFonts w:hint="eastAsia" w:ascii="仿宋" w:hAnsi="仿宋" w:eastAsia="仿宋" w:cs="仿宋"/>
                <w:sz w:val="24"/>
                <w:szCs w:val="24"/>
              </w:rPr>
              <w:t>2、在行政管理工作中,怕承担责任、怕得罪入,有偎难情绪,不能开拓工作局面。</w:t>
            </w:r>
          </w:p>
          <w:p>
            <w:pPr>
              <w:pStyle w:val="3"/>
              <w:keepNext w:val="0"/>
              <w:keepLines w:val="0"/>
              <w:widowControl/>
              <w:suppressLineNumbers w:val="0"/>
              <w:ind w:left="240" w:firstLine="0"/>
            </w:pPr>
            <w:r>
              <w:rPr>
                <w:rFonts w:hint="eastAsia" w:ascii="仿宋" w:hAnsi="仿宋" w:eastAsia="仿宋" w:cs="仿宋"/>
                <w:sz w:val="24"/>
                <w:szCs w:val="24"/>
              </w:rPr>
              <w:t>3、工作作风浮漂,不深入基层,官僚主义、形式主义严重。</w:t>
            </w:r>
          </w:p>
          <w:p>
            <w:pPr>
              <w:pStyle w:val="3"/>
              <w:keepNext w:val="0"/>
              <w:keepLines w:val="0"/>
              <w:widowControl/>
              <w:suppressLineNumbers w:val="0"/>
              <w:ind w:left="240" w:firstLine="0"/>
            </w:pPr>
            <w:r>
              <w:rPr>
                <w:rFonts w:hint="eastAsia" w:ascii="仿宋" w:hAnsi="仿宋" w:eastAsia="仿宋" w:cs="仿宋"/>
                <w:sz w:val="24"/>
                <w:szCs w:val="24"/>
              </w:rPr>
              <w:t>4、不注意修养,不服从领导,消极怠工,不能及时安排、落实自己分内工作,为群众服务的素质低下。</w:t>
            </w:r>
          </w:p>
          <w:p>
            <w:pPr>
              <w:pStyle w:val="3"/>
              <w:keepNext w:val="0"/>
              <w:keepLines w:val="0"/>
              <w:widowControl/>
              <w:suppressLineNumbers w:val="0"/>
              <w:ind w:left="240" w:firstLine="0"/>
            </w:pPr>
            <w:r>
              <w:rPr>
                <w:rFonts w:hint="eastAsia" w:ascii="仿宋" w:hAnsi="仿宋" w:eastAsia="仿宋" w:cs="仿宋"/>
                <w:sz w:val="24"/>
                <w:szCs w:val="24"/>
              </w:rPr>
              <w:t>5、法制观念淡薄,依法行政意识薄弱,工作中不能坚持群众工作纪律。</w:t>
            </w:r>
          </w:p>
          <w:p>
            <w:pPr>
              <w:pStyle w:val="3"/>
              <w:keepNext w:val="0"/>
              <w:keepLines w:val="0"/>
              <w:widowControl/>
              <w:suppressLineNumbers w:val="0"/>
              <w:ind w:left="240" w:firstLine="0"/>
              <w:jc w:val="both"/>
            </w:pPr>
            <w:r>
              <w:rPr>
                <w:rFonts w:hint="eastAsia" w:ascii="仿宋" w:hAnsi="仿宋" w:eastAsia="仿宋" w:cs="仿宋"/>
                <w:sz w:val="24"/>
                <w:szCs w:val="24"/>
              </w:rPr>
              <w:t>6、弄虚作假、以权谋私,利用手中的权力索要或收受他人好处,为他人谋取私利。</w:t>
            </w:r>
          </w:p>
        </w:tc>
        <w:tc>
          <w:tcPr>
            <w:tcW w:w="74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1、前期预防措施。</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一是加强认真落实学习,政治、理论和业务知识学习制度,政治思想基础,强化事业心和责任感,树立正确的社会主义荣辱观；二是强化党纪法规知识和廉政教育,提高抵御腐败侵袭的能力;三是加强作风建设,明确责任,强化督促。</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2、中期监控机制。</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一是坚持一季度一次廉情分析例会,每半年一次廉政谈话,一年两次党委民主生活会,一年一次干部述职述廉；二是强化党风廉政监督检査,认真开展民意收集,广泛征求群众意见,有针对性地开展谈心活动,把思想道德风险控制在最低点。</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3、后期处置方法。</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对群众有举报、社会有反映的;不按照规定落实风险防范措施,情节轻微的;民主测评中满意率较低的;在廉政风险防范管理工作中发现的,组织认为有必要提醒的,通过谈话、重点提醒等方式进行警示提醒。</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 </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B</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镇全体干部职工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190" w:hRule="atLeast"/>
          <w:tblCellSpacing w:w="0" w:type="dxa"/>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岗位职责风险防控</w:t>
            </w:r>
          </w:p>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 </w:t>
            </w:r>
          </w:p>
        </w:tc>
        <w:tc>
          <w:tcPr>
            <w:tcW w:w="5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wordWrap w:val="0"/>
              <w:ind w:left="0" w:firstLine="0"/>
            </w:pPr>
            <w:r>
              <w:rPr>
                <w:rFonts w:hint="eastAsia" w:ascii="仿宋" w:hAnsi="仿宋" w:eastAsia="仿宋" w:cs="仿宋"/>
                <w:sz w:val="24"/>
                <w:szCs w:val="24"/>
                <w:bdr w:val="none" w:color="auto" w:sz="0" w:space="0"/>
              </w:rPr>
              <w:t>1. 对分管范围内的干部管理、人事分工和重大         事项的建议上不公正、不客观。</w:t>
            </w:r>
          </w:p>
          <w:p>
            <w:pPr>
              <w:pStyle w:val="3"/>
              <w:keepNext w:val="0"/>
              <w:keepLines w:val="0"/>
              <w:widowControl/>
              <w:suppressLineNumbers w:val="0"/>
              <w:wordWrap w:val="0"/>
              <w:ind w:left="0" w:firstLine="0"/>
            </w:pPr>
            <w:r>
              <w:rPr>
                <w:rFonts w:hint="eastAsia" w:ascii="仿宋" w:hAnsi="仿宋" w:eastAsia="仿宋" w:cs="仿宋"/>
                <w:sz w:val="24"/>
                <w:szCs w:val="24"/>
                <w:bdr w:val="none" w:color="auto" w:sz="0" w:space="0"/>
              </w:rPr>
              <w:t>2. 对自己分管范围内的工作不能秉公处理，擅 自放宽要求，甚至暗箱操作、违规操作。</w:t>
            </w:r>
          </w:p>
          <w:p>
            <w:pPr>
              <w:pStyle w:val="3"/>
              <w:keepNext w:val="0"/>
              <w:keepLines w:val="0"/>
              <w:widowControl/>
              <w:suppressLineNumbers w:val="0"/>
              <w:wordWrap w:val="0"/>
              <w:ind w:left="0" w:firstLine="0"/>
              <w:jc w:val="both"/>
            </w:pPr>
            <w:r>
              <w:rPr>
                <w:rFonts w:hint="eastAsia" w:ascii="仿宋" w:hAnsi="仿宋" w:eastAsia="仿宋" w:cs="仿宋"/>
                <w:sz w:val="24"/>
                <w:szCs w:val="24"/>
                <w:bdr w:val="none" w:color="auto" w:sz="0" w:space="0"/>
              </w:rPr>
              <w:t>3. 泄露该M保密的信息给利益相关人。</w:t>
            </w:r>
          </w:p>
          <w:p>
            <w:pPr>
              <w:pStyle w:val="3"/>
              <w:keepNext w:val="0"/>
              <w:keepLines w:val="0"/>
              <w:widowControl/>
              <w:suppressLineNumbers w:val="0"/>
              <w:wordWrap w:val="0"/>
              <w:ind w:left="0" w:firstLine="0"/>
              <w:jc w:val="both"/>
            </w:pPr>
            <w:r>
              <w:rPr>
                <w:rFonts w:hint="eastAsia" w:ascii="仿宋" w:hAnsi="仿宋" w:eastAsia="仿宋" w:cs="仿宋"/>
                <w:sz w:val="24"/>
                <w:szCs w:val="24"/>
                <w:bdr w:val="none" w:color="auto" w:sz="0" w:space="0"/>
              </w:rPr>
              <w:t>4. 在进行授权范围内的机关事务费用初级审核时，不按规定程序审核，不严格把关。</w:t>
            </w:r>
          </w:p>
        </w:tc>
        <w:tc>
          <w:tcPr>
            <w:tcW w:w="7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ind w:left="0" w:firstLine="0"/>
            </w:pPr>
            <w:r>
              <w:rPr>
                <w:rFonts w:hint="eastAsia" w:ascii="仿宋" w:hAnsi="仿宋" w:eastAsia="仿宋" w:cs="仿宋"/>
                <w:sz w:val="24"/>
                <w:szCs w:val="24"/>
                <w:bdr w:val="none" w:color="auto" w:sz="0" w:space="0"/>
              </w:rPr>
              <w:t>1、前期预防措施。</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明确业务工作和党风廉政建设工作责任。签订党风廉政建设责任书,使干部明确业务工作和所肩负的廉政职责；二是公开承诺接受监督。领导干部要对照职位说明书和党风廉政建设责任书,向公众公开承诺，主动接受群众监督。</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2、中期监控机制。</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一是强化民主决策,完善三重一大；二是严格执行国家发展政策；三是定期开展抽查。行政权力运行监控建设领导小组定期抽查各部门岗位职责风险防范工作情况。</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3、后期处置方法。</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对存在苗头性、倾向性但又不构成违纪违法问题的党员干部,采取警示提醒、诫勉纠错、责令整改等手段,帮助和督促党员干部及时纠正工作中的失误和偏差。诚心接受批评,整改到位的,予以了结;整改不力或群众反映的,按照相关规定,予以追究相关责任。</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 </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B</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镇全体干部职工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570" w:hRule="atLeast"/>
          <w:tblCellSpacing w:w="0" w:type="dxa"/>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业务流程风险防控</w:t>
            </w:r>
          </w:p>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 </w:t>
            </w:r>
          </w:p>
        </w:tc>
        <w:tc>
          <w:tcPr>
            <w:tcW w:w="5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pPr>
            <w:r>
              <w:rPr>
                <w:rFonts w:hint="eastAsia" w:ascii="仿宋" w:hAnsi="仿宋" w:eastAsia="仿宋" w:cs="仿宋"/>
                <w:sz w:val="24"/>
                <w:szCs w:val="24"/>
                <w:bdr w:val="none" w:color="auto" w:sz="0" w:space="0"/>
              </w:rPr>
              <w:t>1. 不认真学习法律和管理知识，不能按照工作流程办理事务。</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2. 不能实行项目集体研究，集体决策。</w:t>
            </w:r>
          </w:p>
          <w:p>
            <w:pPr>
              <w:pStyle w:val="3"/>
              <w:keepNext w:val="0"/>
              <w:keepLines w:val="0"/>
              <w:widowControl/>
              <w:suppressLineNumbers w:val="0"/>
              <w:ind w:left="0" w:firstLine="0"/>
              <w:jc w:val="both"/>
            </w:pPr>
            <w:r>
              <w:rPr>
                <w:rFonts w:hint="eastAsia" w:ascii="仿宋" w:hAnsi="仿宋" w:eastAsia="仿宋" w:cs="仿宋"/>
                <w:sz w:val="24"/>
                <w:szCs w:val="24"/>
                <w:bdr w:val="none" w:color="auto" w:sz="0" w:space="0"/>
              </w:rPr>
              <w:t>3. 项目资金管理不能合理化、透明化。</w:t>
            </w:r>
          </w:p>
        </w:tc>
        <w:tc>
          <w:tcPr>
            <w:tcW w:w="7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ind w:left="0" w:firstLine="0"/>
            </w:pPr>
            <w:r>
              <w:rPr>
                <w:rFonts w:hint="eastAsia" w:ascii="仿宋" w:hAnsi="仿宋" w:eastAsia="仿宋" w:cs="仿宋"/>
                <w:sz w:val="24"/>
                <w:szCs w:val="24"/>
                <w:bdr w:val="none" w:color="auto" w:sz="0" w:space="0"/>
              </w:rPr>
              <w:t>1、前期预防措施</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一是要求领导和工作人员要精通业务内的法律和管理知识，严格执行工作程序,切实防止管理不到位等行为的发生:二是坚决避免引起申请人的申诉、投诉以及不廉洁行为的发生。</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2,中期监控机制</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政府领导班子必须坚持实行项目集体研究，严格实施招投标制度，坚持一个项目一个廉政台账、一份廉政合同，强化项目的日常监督管理，避免违规行为发生；二是强化项目资金管理，做到专款专用；三是强化行政行为的合理化、透明化。</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3、后期处置方法</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重点抓好有苗头性、倾向性问题的帮助、教育和惩处。</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B</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镇领导班子、</w:t>
            </w:r>
          </w:p>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镇全体干部职工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75" w:hRule="atLeast"/>
          <w:tblCellSpacing w:w="0" w:type="dxa"/>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制度机制风险防控</w:t>
            </w:r>
          </w:p>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 </w:t>
            </w:r>
          </w:p>
        </w:tc>
        <w:tc>
          <w:tcPr>
            <w:tcW w:w="5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1. 在制度的执行过程中，发现有些制度订立不 够严谨，缺乏时效性，没有约束力，不能及时对其修改、补充和完善，可能造成工作中管理偏差。</w:t>
            </w:r>
          </w:p>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2. 对已订立的制度监督检查不够，可能导致制度不能得到有效落实，不能充分发挥应有的作用。</w:t>
            </w:r>
          </w:p>
        </w:tc>
        <w:tc>
          <w:tcPr>
            <w:tcW w:w="7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ind w:left="0" w:firstLine="0"/>
            </w:pPr>
            <w:r>
              <w:rPr>
                <w:rFonts w:hint="eastAsia" w:ascii="仿宋" w:hAnsi="仿宋" w:eastAsia="仿宋" w:cs="仿宋"/>
                <w:sz w:val="24"/>
                <w:szCs w:val="24"/>
                <w:bdr w:val="none" w:color="auto" w:sz="0" w:space="0"/>
              </w:rPr>
              <w:t>1、前期预防措施。</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把权力运行监控机制建设工作列入重要议事日程。对权力运行监控机制建设进行常态化管理,定期检查落实情况、听取汇报,研究解决落实过程中出现的问题和情况;二是从制度机制上入手,随工作变化的需要,工作人员岗位应及时进行调整遇有临时性重大工作时,廉政风险防范随之联动的制度保证,使廉政风险防范工作能够适应不断变化的工作需要;三是积极推进党务公开、政务公开,提高工作透明度,自觉接受群众监督。</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2、中期监控机制。</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一是修订完善已确定的规章制度,不断完善日常管理中存在的漏洞和薄弱环节,用制度和机制预防风险的发生;二是廉政风险防范管理工作领导小组定期抽查措施落实情况。</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3、后期处置方法。</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对制度机制建设中存在的苗头性、倾向性问题不构成违纪违法的人和事,采取警示提醒、诫勉纠错、责任追究等手段,帮助和督促干部职工及时纠正工作中的失误。</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 </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B</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镇全体干部职工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680" w:hRule="atLeast"/>
          <w:tblCellSpacing w:w="0" w:type="dxa"/>
        </w:trPr>
        <w:tc>
          <w:tcPr>
            <w:tcW w:w="87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外部环境风险防范</w:t>
            </w:r>
          </w:p>
        </w:tc>
        <w:tc>
          <w:tcPr>
            <w:tcW w:w="51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1. 领导干部不能认真执行工作圈、生活圈、娱乐圈、交友圈的常态管理。</w:t>
            </w:r>
          </w:p>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2.不能按照各项规章制度，强化管理机制杜绝外界的干扰、侵蚀。</w:t>
            </w:r>
          </w:p>
        </w:tc>
        <w:tc>
          <w:tcPr>
            <w:tcW w:w="742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ind w:left="0" w:firstLine="0"/>
            </w:pPr>
            <w:r>
              <w:rPr>
                <w:rFonts w:hint="eastAsia" w:ascii="仿宋" w:hAnsi="仿宋" w:eastAsia="仿宋" w:cs="仿宋"/>
                <w:sz w:val="24"/>
                <w:szCs w:val="24"/>
                <w:bdr w:val="none" w:color="auto" w:sz="0" w:space="0"/>
              </w:rPr>
              <w:t>1、前期预防措施</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一是把廉政风险防范工作列入重要议事日程;二是从领导干部到各站所干部,认真执行工作圈、生活圈、娱乐圈、交友圈的常态管理。</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2、中期监控机制</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一是认真执行单位的各项规章制度,强化机关管理;二是强化纪检监察和群众监督力度,杜绝外界的干扰、侵蚀。</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3、后期处置方法。</w:t>
            </w:r>
          </w:p>
          <w:p>
            <w:pPr>
              <w:pStyle w:val="3"/>
              <w:keepNext w:val="0"/>
              <w:keepLines w:val="0"/>
              <w:widowControl/>
              <w:suppressLineNumbers w:val="0"/>
              <w:ind w:left="0" w:firstLine="0"/>
            </w:pPr>
            <w:r>
              <w:rPr>
                <w:rFonts w:hint="eastAsia" w:ascii="仿宋" w:hAnsi="仿宋" w:eastAsia="仿宋" w:cs="仿宋"/>
                <w:sz w:val="24"/>
                <w:szCs w:val="24"/>
                <w:bdr w:val="none" w:color="auto" w:sz="0" w:space="0"/>
              </w:rPr>
              <w:t>对工作中出现的苗头性、倾向性问题及时进行警示提醒、帮助教育或责任追究。</w:t>
            </w:r>
          </w:p>
        </w:tc>
        <w:tc>
          <w:tcPr>
            <w:tcW w:w="103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B</w:t>
            </w:r>
          </w:p>
        </w:tc>
        <w:tc>
          <w:tcPr>
            <w:tcW w:w="7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ind w:left="0" w:firstLine="0"/>
              <w:jc w:val="center"/>
            </w:pPr>
            <w:r>
              <w:rPr>
                <w:rFonts w:hint="eastAsia" w:ascii="仿宋" w:hAnsi="仿宋" w:eastAsia="仿宋" w:cs="仿宋"/>
                <w:sz w:val="24"/>
                <w:szCs w:val="24"/>
                <w:bdr w:val="none" w:color="auto" w:sz="0" w:space="0"/>
              </w:rPr>
              <w:t>镇全体干部职工</w:t>
            </w:r>
          </w:p>
        </w:tc>
      </w:tr>
    </w:tbl>
    <w:p>
      <w:pPr>
        <w:pStyle w:val="3"/>
        <w:keepNext w:val="0"/>
        <w:keepLines w:val="0"/>
        <w:widowControl/>
        <w:suppressLineNumbers w:val="0"/>
        <w:shd w:val="clear" w:fill="FFFFFF"/>
        <w:ind w:left="0" w:firstLine="420"/>
        <w:rPr>
          <w:rFonts w:ascii="Verdana" w:hAnsi="Verdana" w:cs="Verdana"/>
          <w:i w:val="0"/>
          <w:caps w:val="0"/>
          <w:color w:val="000000"/>
          <w:spacing w:val="0"/>
          <w:sz w:val="27"/>
          <w:szCs w:val="27"/>
        </w:rPr>
      </w:pPr>
      <w:r>
        <w:rPr>
          <w:rFonts w:ascii="Calibri" w:hAnsi="Calibri" w:cs="Calibri"/>
          <w:i w:val="0"/>
          <w:caps w:val="0"/>
          <w:color w:val="000000"/>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85"/>
    <w:rsid w:val="00F5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2023-01-10T07:41:00Z</dcterms:created>
  <dc:creator>护林人</dc:creator>
  <cp:lastModifiedBy>护林人</cp:lastModifiedBy>
  <dcterms:modified xsi:type="dcterms:W3CDTF">2023-01-10T07:43:43Z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